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 xml:space="preserve">№ </w:t>
      </w:r>
      <w:r w:rsidR="0022437B">
        <w:rPr>
          <w:b/>
        </w:rPr>
        <w:t>5</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22437B">
        <w:rPr>
          <w:b/>
        </w:rPr>
        <w:t>31</w:t>
      </w:r>
      <w:r w:rsidR="00ED795C">
        <w:rPr>
          <w:b/>
        </w:rPr>
        <w:t>.01</w:t>
      </w:r>
      <w:r w:rsidR="00DE7301" w:rsidRPr="00037DC1">
        <w:rPr>
          <w:b/>
        </w:rPr>
        <w:t>.201</w:t>
      </w:r>
      <w:r w:rsidR="00613573">
        <w:rPr>
          <w:b/>
        </w:rPr>
        <w:t>8</w:t>
      </w:r>
      <w:r w:rsidR="00DE7301" w:rsidRPr="00037DC1">
        <w:rPr>
          <w:b/>
        </w:rPr>
        <w:t>г.</w:t>
      </w:r>
    </w:p>
    <w:p w:rsidR="00C84F4F" w:rsidRPr="00C84F4F" w:rsidRDefault="00C84F4F" w:rsidP="00C84F4F">
      <w:pPr>
        <w:pStyle w:val="ConsPlusTitle"/>
        <w:jc w:val="center"/>
        <w:rPr>
          <w:rFonts w:ascii="Times New Roman" w:hAnsi="Times New Roman" w:cs="Times New Roman"/>
          <w:sz w:val="20"/>
          <w:szCs w:val="20"/>
        </w:rPr>
      </w:pPr>
      <w:bookmarkStart w:id="0" w:name="sub_200"/>
      <w:r w:rsidRPr="00C84F4F">
        <w:rPr>
          <w:rFonts w:ascii="Times New Roman" w:hAnsi="Times New Roman" w:cs="Times New Roman"/>
          <w:sz w:val="20"/>
          <w:szCs w:val="20"/>
        </w:rPr>
        <w:t>РОССИЙСКАЯ ФЕДЕРАЦИЯ</w:t>
      </w:r>
    </w:p>
    <w:p w:rsidR="00C84F4F" w:rsidRPr="00C84F4F" w:rsidRDefault="00C84F4F" w:rsidP="00C84F4F">
      <w:pPr>
        <w:pStyle w:val="ConsPlusTitle"/>
        <w:jc w:val="center"/>
        <w:rPr>
          <w:rFonts w:ascii="Times New Roman" w:hAnsi="Times New Roman" w:cs="Times New Roman"/>
          <w:sz w:val="20"/>
          <w:szCs w:val="20"/>
        </w:rPr>
      </w:pPr>
      <w:r w:rsidRPr="00C84F4F">
        <w:rPr>
          <w:rFonts w:ascii="Times New Roman" w:hAnsi="Times New Roman" w:cs="Times New Roman"/>
          <w:sz w:val="20"/>
          <w:szCs w:val="20"/>
        </w:rPr>
        <w:t>ИРКУТСКАЯ ОБЛАСТЬ</w:t>
      </w:r>
    </w:p>
    <w:p w:rsidR="00C84F4F" w:rsidRPr="00C84F4F" w:rsidRDefault="00C84F4F" w:rsidP="00C84F4F">
      <w:pPr>
        <w:pStyle w:val="ConsPlusTitle"/>
        <w:jc w:val="center"/>
        <w:rPr>
          <w:rFonts w:ascii="Times New Roman" w:hAnsi="Times New Roman" w:cs="Times New Roman"/>
          <w:sz w:val="20"/>
          <w:szCs w:val="20"/>
        </w:rPr>
      </w:pPr>
      <w:r w:rsidRPr="00C84F4F">
        <w:rPr>
          <w:rFonts w:ascii="Times New Roman" w:hAnsi="Times New Roman" w:cs="Times New Roman"/>
          <w:sz w:val="20"/>
          <w:szCs w:val="20"/>
        </w:rPr>
        <w:t>муниципальное казенное учреждение</w:t>
      </w:r>
    </w:p>
    <w:p w:rsidR="00C84F4F" w:rsidRPr="00C84F4F" w:rsidRDefault="00C84F4F" w:rsidP="00C84F4F">
      <w:pPr>
        <w:pStyle w:val="ConsPlusTitle"/>
        <w:jc w:val="center"/>
        <w:rPr>
          <w:rFonts w:ascii="Times New Roman" w:hAnsi="Times New Roman" w:cs="Times New Roman"/>
          <w:sz w:val="20"/>
          <w:szCs w:val="20"/>
        </w:rPr>
      </w:pPr>
      <w:r w:rsidRPr="00C84F4F">
        <w:rPr>
          <w:rFonts w:ascii="Times New Roman" w:hAnsi="Times New Roman" w:cs="Times New Roman"/>
          <w:sz w:val="20"/>
          <w:szCs w:val="20"/>
        </w:rPr>
        <w:t>«Администрация муниципального образования</w:t>
      </w:r>
    </w:p>
    <w:p w:rsidR="00C84F4F" w:rsidRPr="00C84F4F" w:rsidRDefault="00C84F4F" w:rsidP="00C84F4F">
      <w:pPr>
        <w:pStyle w:val="ConsPlusTitle"/>
        <w:jc w:val="center"/>
        <w:rPr>
          <w:rFonts w:ascii="Times New Roman" w:hAnsi="Times New Roman" w:cs="Times New Roman"/>
          <w:sz w:val="20"/>
          <w:szCs w:val="20"/>
        </w:rPr>
      </w:pPr>
      <w:r w:rsidRPr="00C84F4F">
        <w:rPr>
          <w:rFonts w:ascii="Times New Roman" w:hAnsi="Times New Roman" w:cs="Times New Roman"/>
          <w:sz w:val="20"/>
          <w:szCs w:val="20"/>
        </w:rPr>
        <w:t xml:space="preserve"> «</w:t>
      </w:r>
      <w:proofErr w:type="spellStart"/>
      <w:r w:rsidRPr="00C84F4F">
        <w:rPr>
          <w:rFonts w:ascii="Times New Roman" w:hAnsi="Times New Roman" w:cs="Times New Roman"/>
          <w:sz w:val="20"/>
          <w:szCs w:val="20"/>
        </w:rPr>
        <w:t>Заларинский</w:t>
      </w:r>
      <w:proofErr w:type="spellEnd"/>
      <w:r w:rsidRPr="00C84F4F">
        <w:rPr>
          <w:rFonts w:ascii="Times New Roman" w:hAnsi="Times New Roman" w:cs="Times New Roman"/>
          <w:sz w:val="20"/>
          <w:szCs w:val="20"/>
        </w:rPr>
        <w:t xml:space="preserve"> район»</w:t>
      </w:r>
    </w:p>
    <w:p w:rsidR="00C84F4F" w:rsidRPr="00C84F4F" w:rsidRDefault="00C84F4F" w:rsidP="00C84F4F">
      <w:pPr>
        <w:pStyle w:val="ConsPlusTitle"/>
        <w:jc w:val="center"/>
        <w:rPr>
          <w:rFonts w:ascii="Times New Roman" w:hAnsi="Times New Roman" w:cs="Times New Roman"/>
          <w:sz w:val="20"/>
          <w:szCs w:val="20"/>
        </w:rPr>
      </w:pPr>
      <w:r w:rsidRPr="00C84F4F">
        <w:rPr>
          <w:rFonts w:ascii="Times New Roman" w:hAnsi="Times New Roman" w:cs="Times New Roman"/>
          <w:sz w:val="20"/>
          <w:szCs w:val="20"/>
        </w:rPr>
        <w:t>ПОСТАНОВЛЕНИЕ</w:t>
      </w:r>
    </w:p>
    <w:p w:rsidR="00C84F4F" w:rsidRPr="00611C57" w:rsidRDefault="00C84F4F" w:rsidP="00C84F4F">
      <w:pPr>
        <w:pStyle w:val="ConsPlusTitle"/>
        <w:jc w:val="center"/>
        <w:rPr>
          <w:rFonts w:ascii="Times New Roman" w:hAnsi="Times New Roman" w:cs="Times New Roman"/>
          <w:b w:val="0"/>
          <w:sz w:val="28"/>
          <w:szCs w:val="28"/>
        </w:rPr>
      </w:pPr>
      <w:r>
        <w:rPr>
          <w:rFonts w:ascii="Times New Roman" w:hAnsi="Times New Roman" w:cs="Times New Roman"/>
          <w:b w:val="0"/>
          <w:sz w:val="20"/>
          <w:szCs w:val="20"/>
        </w:rPr>
        <w:t>о</w:t>
      </w:r>
      <w:r w:rsidRPr="00C84F4F">
        <w:rPr>
          <w:rFonts w:ascii="Times New Roman" w:hAnsi="Times New Roman" w:cs="Times New Roman"/>
          <w:b w:val="0"/>
          <w:sz w:val="20"/>
          <w:szCs w:val="20"/>
        </w:rPr>
        <w:t xml:space="preserve">т </w:t>
      </w:r>
      <w:r w:rsidRPr="00C84F4F">
        <w:rPr>
          <w:rFonts w:ascii="Times New Roman" w:hAnsi="Times New Roman" w:cs="Times New Roman"/>
          <w:b w:val="0"/>
          <w:sz w:val="20"/>
          <w:szCs w:val="20"/>
          <w:u w:val="single"/>
        </w:rPr>
        <w:t xml:space="preserve">31 января  </w:t>
      </w:r>
      <w:r w:rsidRPr="00C84F4F">
        <w:rPr>
          <w:rFonts w:ascii="Times New Roman" w:hAnsi="Times New Roman" w:cs="Times New Roman"/>
          <w:b w:val="0"/>
          <w:sz w:val="20"/>
          <w:szCs w:val="20"/>
        </w:rPr>
        <w:t xml:space="preserve"> 2019 г.                           </w:t>
      </w:r>
      <w:proofErr w:type="spellStart"/>
      <w:r w:rsidRPr="00C84F4F">
        <w:rPr>
          <w:rFonts w:ascii="Times New Roman" w:hAnsi="Times New Roman" w:cs="Times New Roman"/>
          <w:b w:val="0"/>
          <w:sz w:val="20"/>
          <w:szCs w:val="20"/>
        </w:rPr>
        <w:t>р.п</w:t>
      </w:r>
      <w:proofErr w:type="spellEnd"/>
      <w:r w:rsidRPr="00C84F4F">
        <w:rPr>
          <w:rFonts w:ascii="Times New Roman" w:hAnsi="Times New Roman" w:cs="Times New Roman"/>
          <w:b w:val="0"/>
          <w:sz w:val="20"/>
          <w:szCs w:val="20"/>
        </w:rPr>
        <w:t xml:space="preserve">. </w:t>
      </w:r>
      <w:proofErr w:type="spellStart"/>
      <w:r w:rsidRPr="00C84F4F">
        <w:rPr>
          <w:rFonts w:ascii="Times New Roman" w:hAnsi="Times New Roman" w:cs="Times New Roman"/>
          <w:b w:val="0"/>
          <w:sz w:val="20"/>
          <w:szCs w:val="20"/>
        </w:rPr>
        <w:t>Залари</w:t>
      </w:r>
      <w:proofErr w:type="spellEnd"/>
      <w:r w:rsidRPr="00C84F4F">
        <w:rPr>
          <w:rFonts w:ascii="Times New Roman" w:hAnsi="Times New Roman" w:cs="Times New Roman"/>
          <w:b w:val="0"/>
          <w:sz w:val="20"/>
          <w:szCs w:val="20"/>
        </w:rPr>
        <w:t xml:space="preserve">                                      №</w:t>
      </w:r>
      <w:r w:rsidRPr="00C84F4F">
        <w:rPr>
          <w:rFonts w:ascii="Times New Roman" w:hAnsi="Times New Roman" w:cs="Times New Roman"/>
          <w:b w:val="0"/>
          <w:sz w:val="20"/>
          <w:szCs w:val="20"/>
          <w:u w:val="single"/>
        </w:rPr>
        <w:t xml:space="preserve">  46</w:t>
      </w:r>
    </w:p>
    <w:tbl>
      <w:tblPr>
        <w:tblW w:w="0" w:type="auto"/>
        <w:tblLook w:val="01E0" w:firstRow="1" w:lastRow="1" w:firstColumn="1" w:lastColumn="1" w:noHBand="0" w:noVBand="0"/>
      </w:tblPr>
      <w:tblGrid>
        <w:gridCol w:w="6062"/>
        <w:gridCol w:w="3508"/>
      </w:tblGrid>
      <w:tr w:rsidR="00C84F4F" w:rsidRPr="00644428" w:rsidTr="002D668C">
        <w:tc>
          <w:tcPr>
            <w:tcW w:w="6062" w:type="dxa"/>
            <w:shd w:val="clear" w:color="auto" w:fill="auto"/>
          </w:tcPr>
          <w:p w:rsidR="00C84F4F" w:rsidRDefault="00C84F4F" w:rsidP="002D668C">
            <w:pPr>
              <w:widowControl w:val="0"/>
              <w:autoSpaceDE w:val="0"/>
              <w:autoSpaceDN w:val="0"/>
              <w:adjustRightInd w:val="0"/>
              <w:jc w:val="both"/>
              <w:rPr>
                <w:szCs w:val="28"/>
              </w:rPr>
            </w:pPr>
          </w:p>
          <w:p w:rsidR="00C84F4F" w:rsidRDefault="00C84F4F" w:rsidP="00C84F4F">
            <w:pPr>
              <w:widowControl w:val="0"/>
              <w:tabs>
                <w:tab w:val="left" w:pos="5846"/>
              </w:tabs>
              <w:autoSpaceDE w:val="0"/>
              <w:autoSpaceDN w:val="0"/>
              <w:adjustRightInd w:val="0"/>
              <w:jc w:val="center"/>
            </w:pPr>
            <w:r w:rsidRPr="00644428">
              <w:rPr>
                <w:szCs w:val="28"/>
              </w:rPr>
              <w:t>Об утверждении стоимости услуг по погребению</w:t>
            </w:r>
            <w:r>
              <w:rPr>
                <w:szCs w:val="28"/>
              </w:rPr>
              <w:t xml:space="preserve"> на территории муниципального образования  «</w:t>
            </w:r>
            <w:proofErr w:type="spellStart"/>
            <w:r>
              <w:rPr>
                <w:szCs w:val="28"/>
              </w:rPr>
              <w:t>Заларинский</w:t>
            </w:r>
            <w:proofErr w:type="spellEnd"/>
            <w:r>
              <w:rPr>
                <w:szCs w:val="28"/>
              </w:rPr>
              <w:t xml:space="preserve"> район»</w:t>
            </w:r>
          </w:p>
          <w:p w:rsidR="00C84F4F" w:rsidRPr="00644428" w:rsidRDefault="00C84F4F" w:rsidP="002D668C">
            <w:pPr>
              <w:widowControl w:val="0"/>
              <w:autoSpaceDE w:val="0"/>
              <w:autoSpaceDN w:val="0"/>
              <w:adjustRightInd w:val="0"/>
              <w:rPr>
                <w:rFonts w:ascii="Arial" w:hAnsi="Arial" w:cs="Arial"/>
                <w:szCs w:val="28"/>
              </w:rPr>
            </w:pPr>
          </w:p>
        </w:tc>
        <w:tc>
          <w:tcPr>
            <w:tcW w:w="3508" w:type="dxa"/>
            <w:shd w:val="clear" w:color="auto" w:fill="auto"/>
          </w:tcPr>
          <w:p w:rsidR="00C84F4F" w:rsidRPr="00644428" w:rsidRDefault="00C84F4F" w:rsidP="002D668C">
            <w:pPr>
              <w:widowControl w:val="0"/>
              <w:autoSpaceDE w:val="0"/>
              <w:autoSpaceDN w:val="0"/>
              <w:adjustRightInd w:val="0"/>
              <w:ind w:firstLine="720"/>
              <w:jc w:val="both"/>
              <w:rPr>
                <w:rFonts w:ascii="Arial" w:hAnsi="Arial" w:cs="Arial"/>
                <w:szCs w:val="28"/>
              </w:rPr>
            </w:pPr>
            <w:r>
              <w:rPr>
                <w:rFonts w:ascii="Arial" w:hAnsi="Arial" w:cs="Arial"/>
                <w:szCs w:val="28"/>
              </w:rPr>
              <w:t xml:space="preserve"> </w:t>
            </w:r>
          </w:p>
        </w:tc>
      </w:tr>
    </w:tbl>
    <w:p w:rsidR="00C84F4F" w:rsidRPr="00C84F4F" w:rsidRDefault="00C84F4F" w:rsidP="00C84F4F">
      <w:pPr>
        <w:ind w:firstLine="708"/>
        <w:jc w:val="both"/>
        <w:rPr>
          <w:sz w:val="20"/>
          <w:szCs w:val="20"/>
        </w:rPr>
      </w:pPr>
      <w:bookmarkStart w:id="1" w:name="sub_555"/>
      <w:proofErr w:type="gramStart"/>
      <w:r w:rsidRPr="00C84F4F">
        <w:rPr>
          <w:sz w:val="20"/>
          <w:szCs w:val="20"/>
        </w:rPr>
        <w:t>В соответствии с Федеральным законом от 6 октября 2003 г. №131-ФЗ «Об общих принципах организации местного самоуправления в Российской Федерации», Федеральным законом от 12 января 1996 г. № 8-ФЗ «О погребении и похоронном деле», постановлением  Правительства  Российской Федерации от 24 января 2019 г. № 32 «Об утверждении коэффициента индексации выплат, пособий и компенсаций в 2019</w:t>
      </w:r>
      <w:proofErr w:type="gramEnd"/>
      <w:r w:rsidRPr="00C84F4F">
        <w:rPr>
          <w:sz w:val="20"/>
          <w:szCs w:val="20"/>
        </w:rPr>
        <w:t xml:space="preserve"> году», руководствуясь статьями 22, 46 Устава муниципального образования «</w:t>
      </w:r>
      <w:proofErr w:type="spellStart"/>
      <w:r w:rsidRPr="00C84F4F">
        <w:rPr>
          <w:sz w:val="20"/>
          <w:szCs w:val="20"/>
        </w:rPr>
        <w:t>Заларинский</w:t>
      </w:r>
      <w:proofErr w:type="spellEnd"/>
      <w:r w:rsidRPr="00C84F4F">
        <w:rPr>
          <w:sz w:val="20"/>
          <w:szCs w:val="20"/>
        </w:rPr>
        <w:t xml:space="preserve"> район», администрация муниципального образования «</w:t>
      </w:r>
      <w:proofErr w:type="spellStart"/>
      <w:r w:rsidRPr="00C84F4F">
        <w:rPr>
          <w:sz w:val="20"/>
          <w:szCs w:val="20"/>
        </w:rPr>
        <w:t>Заларинский</w:t>
      </w:r>
      <w:proofErr w:type="spellEnd"/>
      <w:r w:rsidRPr="00C84F4F">
        <w:rPr>
          <w:sz w:val="20"/>
          <w:szCs w:val="20"/>
        </w:rPr>
        <w:t xml:space="preserve"> район»</w:t>
      </w:r>
    </w:p>
    <w:p w:rsidR="00C84F4F" w:rsidRPr="00C84F4F" w:rsidRDefault="00C84F4F" w:rsidP="00C84F4F">
      <w:pPr>
        <w:rPr>
          <w:sz w:val="20"/>
          <w:szCs w:val="20"/>
        </w:rPr>
      </w:pPr>
      <w:proofErr w:type="gramStart"/>
      <w:r w:rsidRPr="00C84F4F">
        <w:rPr>
          <w:sz w:val="20"/>
          <w:szCs w:val="20"/>
        </w:rPr>
        <w:t>П</w:t>
      </w:r>
      <w:proofErr w:type="gramEnd"/>
      <w:r w:rsidRPr="00C84F4F">
        <w:rPr>
          <w:sz w:val="20"/>
          <w:szCs w:val="20"/>
        </w:rPr>
        <w:t xml:space="preserve"> О С Т А Н О В Л Я Е Т:</w:t>
      </w:r>
    </w:p>
    <w:bookmarkEnd w:id="1"/>
    <w:p w:rsidR="00C84F4F" w:rsidRPr="00C84F4F" w:rsidRDefault="00C84F4F" w:rsidP="00C84F4F">
      <w:pPr>
        <w:ind w:firstLine="708"/>
        <w:jc w:val="both"/>
        <w:rPr>
          <w:sz w:val="20"/>
          <w:szCs w:val="20"/>
        </w:rPr>
      </w:pPr>
      <w:r w:rsidRPr="00C84F4F">
        <w:rPr>
          <w:sz w:val="20"/>
          <w:szCs w:val="20"/>
        </w:rPr>
        <w:t>1. Утвердить стоимость услуг на территории муниципального образования «</w:t>
      </w:r>
      <w:proofErr w:type="spellStart"/>
      <w:r w:rsidRPr="00C84F4F">
        <w:rPr>
          <w:sz w:val="20"/>
          <w:szCs w:val="20"/>
        </w:rPr>
        <w:t>Заларинский</w:t>
      </w:r>
      <w:proofErr w:type="spellEnd"/>
      <w:r w:rsidRPr="00C84F4F">
        <w:rPr>
          <w:sz w:val="20"/>
          <w:szCs w:val="20"/>
        </w:rPr>
        <w:t xml:space="preserve"> район», предоставляемых согласно гарантированному перечню услуг по погребению, оказываемых специализированной службой по вопросам похоронного дела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согласно приложению 1. </w:t>
      </w:r>
    </w:p>
    <w:p w:rsidR="00C84F4F" w:rsidRPr="00C84F4F" w:rsidRDefault="00C84F4F" w:rsidP="00C84F4F">
      <w:pPr>
        <w:ind w:firstLine="708"/>
        <w:jc w:val="both"/>
        <w:rPr>
          <w:sz w:val="20"/>
          <w:szCs w:val="20"/>
        </w:rPr>
      </w:pPr>
      <w:r w:rsidRPr="00C84F4F">
        <w:rPr>
          <w:sz w:val="20"/>
          <w:szCs w:val="20"/>
        </w:rPr>
        <w:t>2. Утвердить стоимость услуг по погребению, оказываемых специализированной службой по вопросам похоронного дела в муниципальном образовании «</w:t>
      </w:r>
      <w:proofErr w:type="spellStart"/>
      <w:r w:rsidRPr="00C84F4F">
        <w:rPr>
          <w:sz w:val="20"/>
          <w:szCs w:val="20"/>
        </w:rPr>
        <w:t>Заларинский</w:t>
      </w:r>
      <w:proofErr w:type="spellEnd"/>
      <w:r w:rsidRPr="00C84F4F">
        <w:rPr>
          <w:sz w:val="20"/>
          <w:szCs w:val="20"/>
        </w:rPr>
        <w:t xml:space="preserve"> район»,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w:t>
      </w:r>
    </w:p>
    <w:p w:rsidR="00C84F4F" w:rsidRPr="00C84F4F" w:rsidRDefault="00C84F4F" w:rsidP="00C84F4F">
      <w:pPr>
        <w:jc w:val="center"/>
        <w:rPr>
          <w:sz w:val="20"/>
          <w:szCs w:val="20"/>
        </w:rPr>
      </w:pPr>
      <w:proofErr w:type="gramStart"/>
      <w:r w:rsidRPr="00C84F4F">
        <w:rPr>
          <w:sz w:val="20"/>
          <w:szCs w:val="20"/>
        </w:rPr>
        <w:t>осуществить погребение, погребение умершего на дому, на улице или в ином</w:t>
      </w:r>
      <w:proofErr w:type="gramEnd"/>
    </w:p>
    <w:p w:rsidR="00C84F4F" w:rsidRPr="00C84F4F" w:rsidRDefault="00C84F4F" w:rsidP="00C84F4F">
      <w:pPr>
        <w:jc w:val="center"/>
        <w:rPr>
          <w:sz w:val="20"/>
          <w:szCs w:val="20"/>
        </w:rPr>
      </w:pPr>
      <w:r w:rsidRPr="00C84F4F">
        <w:rPr>
          <w:sz w:val="20"/>
          <w:szCs w:val="20"/>
        </w:rPr>
        <w:t>2</w:t>
      </w:r>
    </w:p>
    <w:p w:rsidR="00C84F4F" w:rsidRPr="00C84F4F" w:rsidRDefault="00C84F4F" w:rsidP="00C84F4F">
      <w:pPr>
        <w:jc w:val="both"/>
        <w:rPr>
          <w:sz w:val="20"/>
          <w:szCs w:val="20"/>
        </w:rPr>
      </w:pPr>
      <w:proofErr w:type="gramStart"/>
      <w:r w:rsidRPr="00C84F4F">
        <w:rPr>
          <w:sz w:val="20"/>
          <w:szCs w:val="20"/>
        </w:rPr>
        <w:t>месте</w:t>
      </w:r>
      <w:proofErr w:type="gramEnd"/>
      <w:r w:rsidRPr="00C84F4F">
        <w:rPr>
          <w:sz w:val="20"/>
          <w:szCs w:val="20"/>
        </w:rPr>
        <w:t xml:space="preserve"> после  установления  органами  внутренних  дел его личности, согласно приложению 2.</w:t>
      </w:r>
    </w:p>
    <w:p w:rsidR="00C84F4F" w:rsidRPr="00C84F4F" w:rsidRDefault="00C84F4F" w:rsidP="00C84F4F">
      <w:pPr>
        <w:ind w:firstLine="708"/>
        <w:jc w:val="both"/>
        <w:rPr>
          <w:sz w:val="20"/>
          <w:szCs w:val="20"/>
        </w:rPr>
      </w:pPr>
      <w:r w:rsidRPr="00C84F4F">
        <w:rPr>
          <w:sz w:val="20"/>
          <w:szCs w:val="20"/>
        </w:rPr>
        <w:t>3. Настоящее постановление распространяет свое действие на правоотношения, возникшие с 01.02.2019 года.</w:t>
      </w:r>
    </w:p>
    <w:p w:rsidR="00C84F4F" w:rsidRPr="00C84F4F" w:rsidRDefault="00C84F4F" w:rsidP="00C84F4F">
      <w:pPr>
        <w:ind w:firstLine="708"/>
        <w:jc w:val="both"/>
        <w:rPr>
          <w:sz w:val="20"/>
          <w:szCs w:val="20"/>
        </w:rPr>
      </w:pPr>
      <w:r w:rsidRPr="00C84F4F">
        <w:rPr>
          <w:sz w:val="20"/>
          <w:szCs w:val="20"/>
        </w:rPr>
        <w:t xml:space="preserve"> 4. С 01.02.2019 г. отменить постановление муниципального казенного учреждения «Администрация муниципального образования «</w:t>
      </w:r>
      <w:proofErr w:type="spellStart"/>
      <w:r w:rsidRPr="00C84F4F">
        <w:rPr>
          <w:sz w:val="20"/>
          <w:szCs w:val="20"/>
        </w:rPr>
        <w:t>Заларинский</w:t>
      </w:r>
      <w:proofErr w:type="spellEnd"/>
      <w:r w:rsidRPr="00C84F4F">
        <w:rPr>
          <w:sz w:val="20"/>
          <w:szCs w:val="20"/>
        </w:rPr>
        <w:t xml:space="preserve"> район» от 31 января 2018 г. № 34  «Об утверждении стоимости услуг по погребению на территории муниципального образования «</w:t>
      </w:r>
      <w:proofErr w:type="spellStart"/>
      <w:r w:rsidRPr="00C84F4F">
        <w:rPr>
          <w:sz w:val="20"/>
          <w:szCs w:val="20"/>
        </w:rPr>
        <w:t>Заларинский</w:t>
      </w:r>
      <w:proofErr w:type="spellEnd"/>
      <w:r w:rsidRPr="00C84F4F">
        <w:rPr>
          <w:sz w:val="20"/>
          <w:szCs w:val="20"/>
        </w:rPr>
        <w:t xml:space="preserve"> район».</w:t>
      </w:r>
    </w:p>
    <w:p w:rsidR="00C84F4F" w:rsidRPr="00C84F4F" w:rsidRDefault="00C84F4F" w:rsidP="00C84F4F">
      <w:pPr>
        <w:ind w:firstLine="708"/>
        <w:jc w:val="both"/>
        <w:rPr>
          <w:sz w:val="20"/>
          <w:szCs w:val="20"/>
        </w:rPr>
      </w:pPr>
      <w:r w:rsidRPr="00C84F4F">
        <w:rPr>
          <w:sz w:val="20"/>
          <w:szCs w:val="20"/>
        </w:rPr>
        <w:t xml:space="preserve"> 5. Организационному отделу муниципального казенного учреждения «Администрация муниципального образования «</w:t>
      </w:r>
      <w:proofErr w:type="spellStart"/>
      <w:r w:rsidRPr="00C84F4F">
        <w:rPr>
          <w:sz w:val="20"/>
          <w:szCs w:val="20"/>
        </w:rPr>
        <w:t>Заларинский</w:t>
      </w:r>
      <w:proofErr w:type="spellEnd"/>
      <w:r w:rsidRPr="00C84F4F">
        <w:rPr>
          <w:sz w:val="20"/>
          <w:szCs w:val="20"/>
        </w:rPr>
        <w:t xml:space="preserve"> район» (О.А. Огнева) опубликовать настоящее постановление в газете «Сельская новь» и разместить на официальном сайте муниципального образования «</w:t>
      </w:r>
      <w:proofErr w:type="spellStart"/>
      <w:r w:rsidRPr="00C84F4F">
        <w:rPr>
          <w:sz w:val="20"/>
          <w:szCs w:val="20"/>
        </w:rPr>
        <w:t>Заларинский</w:t>
      </w:r>
      <w:proofErr w:type="spellEnd"/>
      <w:r w:rsidRPr="00C84F4F">
        <w:rPr>
          <w:sz w:val="20"/>
          <w:szCs w:val="20"/>
        </w:rPr>
        <w:t xml:space="preserve"> район» в информационно-телекоммуникационной сети «Интернет».</w:t>
      </w:r>
    </w:p>
    <w:p w:rsidR="00C84F4F" w:rsidRPr="00C84F4F" w:rsidRDefault="00C84F4F" w:rsidP="00C84F4F">
      <w:pPr>
        <w:pStyle w:val="afff0"/>
        <w:tabs>
          <w:tab w:val="left" w:pos="709"/>
        </w:tabs>
        <w:rPr>
          <w:rFonts w:ascii="Times New Roman" w:hAnsi="Times New Roman" w:cs="Times New Roman"/>
        </w:rPr>
      </w:pPr>
      <w:r w:rsidRPr="00C84F4F">
        <w:rPr>
          <w:rFonts w:ascii="Times New Roman" w:hAnsi="Times New Roman" w:cs="Times New Roman"/>
        </w:rPr>
        <w:tab/>
        <w:t xml:space="preserve"> 6. </w:t>
      </w:r>
      <w:proofErr w:type="gramStart"/>
      <w:r w:rsidRPr="00C84F4F">
        <w:rPr>
          <w:rFonts w:ascii="Times New Roman" w:hAnsi="Times New Roman" w:cs="Times New Roman"/>
        </w:rPr>
        <w:t>Контроль за</w:t>
      </w:r>
      <w:proofErr w:type="gramEnd"/>
      <w:r w:rsidRPr="00C84F4F">
        <w:rPr>
          <w:rFonts w:ascii="Times New Roman" w:hAnsi="Times New Roman" w:cs="Times New Roman"/>
        </w:rPr>
        <w:t xml:space="preserve"> исполнением данного распоряжения возложить на первого заместителя главы администрации муниципального образования «</w:t>
      </w:r>
      <w:proofErr w:type="spellStart"/>
      <w:r w:rsidRPr="00C84F4F">
        <w:rPr>
          <w:rFonts w:ascii="Times New Roman" w:hAnsi="Times New Roman" w:cs="Times New Roman"/>
        </w:rPr>
        <w:t>Заларинский</w:t>
      </w:r>
      <w:proofErr w:type="spellEnd"/>
      <w:r w:rsidRPr="00C84F4F">
        <w:rPr>
          <w:rFonts w:ascii="Times New Roman" w:hAnsi="Times New Roman" w:cs="Times New Roman"/>
        </w:rPr>
        <w:t xml:space="preserve"> район» В.Ф. </w:t>
      </w:r>
      <w:proofErr w:type="spellStart"/>
      <w:r w:rsidRPr="00C84F4F">
        <w:rPr>
          <w:rFonts w:ascii="Times New Roman" w:hAnsi="Times New Roman" w:cs="Times New Roman"/>
        </w:rPr>
        <w:t>Мисюра</w:t>
      </w:r>
      <w:proofErr w:type="spellEnd"/>
      <w:r w:rsidRPr="00C84F4F">
        <w:rPr>
          <w:rFonts w:ascii="Times New Roman" w:hAnsi="Times New Roman" w:cs="Times New Roman"/>
        </w:rPr>
        <w:t>.</w:t>
      </w:r>
    </w:p>
    <w:p w:rsidR="00C84F4F" w:rsidRPr="00C84F4F" w:rsidRDefault="00C84F4F" w:rsidP="00C84F4F">
      <w:pPr>
        <w:pStyle w:val="afff0"/>
        <w:tabs>
          <w:tab w:val="left" w:pos="709"/>
        </w:tabs>
        <w:rPr>
          <w:rFonts w:ascii="Times New Roman" w:hAnsi="Times New Roman" w:cs="Times New Roman"/>
        </w:rPr>
      </w:pPr>
    </w:p>
    <w:p w:rsidR="00C84F4F" w:rsidRPr="00C84F4F" w:rsidRDefault="00C84F4F" w:rsidP="00C84F4F">
      <w:pPr>
        <w:pStyle w:val="afff0"/>
        <w:tabs>
          <w:tab w:val="left" w:pos="709"/>
        </w:tabs>
        <w:rPr>
          <w:rFonts w:ascii="Times New Roman" w:hAnsi="Times New Roman" w:cs="Times New Roman"/>
        </w:rPr>
      </w:pPr>
      <w:r w:rsidRPr="00C84F4F">
        <w:rPr>
          <w:rFonts w:ascii="Times New Roman" w:hAnsi="Times New Roman" w:cs="Times New Roman"/>
        </w:rPr>
        <w:t xml:space="preserve">Глава администрации </w:t>
      </w:r>
      <w:proofErr w:type="gramStart"/>
      <w:r w:rsidRPr="00C84F4F">
        <w:rPr>
          <w:rFonts w:ascii="Times New Roman" w:hAnsi="Times New Roman" w:cs="Times New Roman"/>
        </w:rPr>
        <w:t>муниципального</w:t>
      </w:r>
      <w:proofErr w:type="gramEnd"/>
      <w:r w:rsidRPr="00C84F4F">
        <w:rPr>
          <w:rFonts w:ascii="Times New Roman" w:hAnsi="Times New Roman" w:cs="Times New Roman"/>
        </w:rPr>
        <w:t xml:space="preserve"> </w:t>
      </w:r>
    </w:p>
    <w:p w:rsidR="00C84F4F" w:rsidRPr="00ED1ABE" w:rsidRDefault="00C84F4F" w:rsidP="00C84F4F">
      <w:pPr>
        <w:pStyle w:val="afff0"/>
        <w:tabs>
          <w:tab w:val="left" w:pos="709"/>
        </w:tabs>
        <w:rPr>
          <w:rFonts w:ascii="Times New Roman" w:hAnsi="Times New Roman" w:cs="Times New Roman"/>
          <w:sz w:val="28"/>
          <w:szCs w:val="28"/>
        </w:rPr>
      </w:pPr>
      <w:r w:rsidRPr="00C84F4F">
        <w:rPr>
          <w:rFonts w:ascii="Times New Roman" w:hAnsi="Times New Roman" w:cs="Times New Roman"/>
        </w:rPr>
        <w:t>образования «</w:t>
      </w:r>
      <w:proofErr w:type="spellStart"/>
      <w:r w:rsidRPr="00C84F4F">
        <w:rPr>
          <w:rFonts w:ascii="Times New Roman" w:hAnsi="Times New Roman" w:cs="Times New Roman"/>
        </w:rPr>
        <w:t>Заларинский</w:t>
      </w:r>
      <w:proofErr w:type="spellEnd"/>
      <w:r w:rsidRPr="00C84F4F">
        <w:rPr>
          <w:rFonts w:ascii="Times New Roman" w:hAnsi="Times New Roman" w:cs="Times New Roman"/>
        </w:rPr>
        <w:t xml:space="preserve"> район»                                             В.В. Самойлович</w:t>
      </w:r>
      <w:r>
        <w:rPr>
          <w:rFonts w:ascii="Times New Roman" w:hAnsi="Times New Roman" w:cs="Times New Roman"/>
          <w:sz w:val="28"/>
          <w:szCs w:val="28"/>
        </w:rPr>
        <w:t xml:space="preserve"> </w:t>
      </w:r>
    </w:p>
    <w:tbl>
      <w:tblPr>
        <w:tblW w:w="0" w:type="auto"/>
        <w:tblInd w:w="720" w:type="dxa"/>
        <w:tblLook w:val="04A0" w:firstRow="1" w:lastRow="0" w:firstColumn="1" w:lastColumn="0" w:noHBand="0" w:noVBand="1"/>
      </w:tblPr>
      <w:tblGrid>
        <w:gridCol w:w="4208"/>
        <w:gridCol w:w="4642"/>
      </w:tblGrid>
      <w:tr w:rsidR="00C84F4F" w:rsidRPr="00AA7161" w:rsidTr="002D668C">
        <w:tc>
          <w:tcPr>
            <w:tcW w:w="4208" w:type="dxa"/>
            <w:shd w:val="clear" w:color="auto" w:fill="auto"/>
          </w:tcPr>
          <w:p w:rsidR="00C84F4F" w:rsidRPr="00AA7161" w:rsidRDefault="00C84F4F" w:rsidP="002D668C">
            <w:pPr>
              <w:widowControl w:val="0"/>
              <w:tabs>
                <w:tab w:val="left" w:pos="4620"/>
              </w:tabs>
              <w:autoSpaceDE w:val="0"/>
              <w:autoSpaceDN w:val="0"/>
              <w:adjustRightInd w:val="0"/>
              <w:ind w:firstLine="720"/>
              <w:jc w:val="right"/>
              <w:rPr>
                <w:rFonts w:ascii="Arial" w:hAnsi="Arial" w:cs="Arial"/>
              </w:rPr>
            </w:pPr>
          </w:p>
        </w:tc>
        <w:tc>
          <w:tcPr>
            <w:tcW w:w="4642" w:type="dxa"/>
            <w:shd w:val="clear" w:color="auto" w:fill="auto"/>
          </w:tcPr>
          <w:p w:rsidR="00C84F4F" w:rsidRPr="00C84F4F" w:rsidRDefault="00C84F4F" w:rsidP="002D668C">
            <w:pPr>
              <w:widowControl w:val="0"/>
              <w:tabs>
                <w:tab w:val="left" w:pos="4620"/>
              </w:tabs>
              <w:autoSpaceDE w:val="0"/>
              <w:autoSpaceDN w:val="0"/>
              <w:adjustRightInd w:val="0"/>
              <w:rPr>
                <w:sz w:val="20"/>
                <w:szCs w:val="20"/>
              </w:rPr>
            </w:pPr>
            <w:r w:rsidRPr="00C84F4F">
              <w:rPr>
                <w:sz w:val="20"/>
                <w:szCs w:val="20"/>
              </w:rPr>
              <w:t>Приложение № 1</w:t>
            </w:r>
          </w:p>
          <w:p w:rsidR="00C84F4F" w:rsidRPr="00C84F4F" w:rsidRDefault="00C84F4F" w:rsidP="00C84F4F">
            <w:pPr>
              <w:pStyle w:val="ConsPlusTitle"/>
              <w:rPr>
                <w:sz w:val="20"/>
                <w:szCs w:val="20"/>
              </w:rPr>
            </w:pPr>
          </w:p>
        </w:tc>
      </w:tr>
    </w:tbl>
    <w:p w:rsidR="00C84F4F" w:rsidRPr="00C84F4F" w:rsidRDefault="00C84F4F" w:rsidP="00C84F4F">
      <w:pPr>
        <w:jc w:val="center"/>
        <w:rPr>
          <w:sz w:val="20"/>
          <w:szCs w:val="20"/>
        </w:rPr>
      </w:pPr>
      <w:r w:rsidRPr="00C84F4F">
        <w:rPr>
          <w:sz w:val="20"/>
          <w:szCs w:val="20"/>
        </w:rPr>
        <w:t>Стоимость услуг  на территории муниципального образования «</w:t>
      </w:r>
      <w:proofErr w:type="spellStart"/>
      <w:r w:rsidRPr="00C84F4F">
        <w:rPr>
          <w:sz w:val="20"/>
          <w:szCs w:val="20"/>
        </w:rPr>
        <w:t>Заларинский</w:t>
      </w:r>
      <w:proofErr w:type="spellEnd"/>
      <w:r w:rsidRPr="00C84F4F">
        <w:rPr>
          <w:sz w:val="20"/>
          <w:szCs w:val="20"/>
        </w:rPr>
        <w:t xml:space="preserve"> район»,  предоставляемых согласно гарантированному перечню услуг по погребению, оказываемых специализированной службой по </w:t>
      </w:r>
      <w:r w:rsidRPr="00C84F4F">
        <w:rPr>
          <w:sz w:val="20"/>
          <w:szCs w:val="20"/>
        </w:rPr>
        <w:lastRenderedPageBreak/>
        <w:t>вопросам похоронного дела супругу, близким родственникам, иным  родственникам, законному представителю умершего или иному лицу, взявшему на себя обязанность осуществлять погребение умершего</w:t>
      </w:r>
    </w:p>
    <w:p w:rsidR="00C84F4F" w:rsidRDefault="00C84F4F" w:rsidP="00C84F4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402"/>
        <w:gridCol w:w="4252"/>
        <w:gridCol w:w="1382"/>
      </w:tblGrid>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 xml:space="preserve">№ </w:t>
            </w:r>
            <w:proofErr w:type="gramStart"/>
            <w:r w:rsidRPr="00074CC9">
              <w:rPr>
                <w:sz w:val="20"/>
                <w:szCs w:val="20"/>
              </w:rPr>
              <w:t>п</w:t>
            </w:r>
            <w:proofErr w:type="gramEnd"/>
            <w:r w:rsidRPr="00074CC9">
              <w:rPr>
                <w:sz w:val="20"/>
                <w:szCs w:val="20"/>
              </w:rPr>
              <w:t>/п</w:t>
            </w:r>
          </w:p>
        </w:tc>
        <w:tc>
          <w:tcPr>
            <w:tcW w:w="3402" w:type="dxa"/>
            <w:shd w:val="clear" w:color="auto" w:fill="auto"/>
          </w:tcPr>
          <w:p w:rsidR="00C84F4F" w:rsidRPr="00074CC9" w:rsidRDefault="00C84F4F" w:rsidP="002D668C">
            <w:pPr>
              <w:widowControl w:val="0"/>
              <w:autoSpaceDE w:val="0"/>
              <w:autoSpaceDN w:val="0"/>
              <w:adjustRightInd w:val="0"/>
              <w:ind w:firstLine="720"/>
              <w:jc w:val="center"/>
              <w:rPr>
                <w:noProof/>
                <w:sz w:val="20"/>
                <w:szCs w:val="20"/>
              </w:rPr>
            </w:pPr>
            <w:r w:rsidRPr="00074CC9">
              <w:rPr>
                <w:noProof/>
                <w:sz w:val="20"/>
                <w:szCs w:val="20"/>
              </w:rPr>
              <w:t>Перечень услуг</w:t>
            </w:r>
          </w:p>
        </w:tc>
        <w:tc>
          <w:tcPr>
            <w:tcW w:w="4252" w:type="dxa"/>
            <w:shd w:val="clear" w:color="auto" w:fill="auto"/>
          </w:tcPr>
          <w:p w:rsidR="00C84F4F" w:rsidRPr="00074CC9" w:rsidRDefault="00C84F4F" w:rsidP="002D668C">
            <w:pPr>
              <w:widowControl w:val="0"/>
              <w:autoSpaceDE w:val="0"/>
              <w:autoSpaceDN w:val="0"/>
              <w:adjustRightInd w:val="0"/>
              <w:jc w:val="center"/>
              <w:rPr>
                <w:rFonts w:eastAsia="Calibri"/>
                <w:sz w:val="20"/>
                <w:szCs w:val="20"/>
                <w:lang w:eastAsia="en-US"/>
              </w:rPr>
            </w:pPr>
            <w:r w:rsidRPr="00074CC9">
              <w:rPr>
                <w:rFonts w:eastAsia="Calibri"/>
                <w:sz w:val="20"/>
                <w:szCs w:val="20"/>
                <w:lang w:eastAsia="en-US"/>
              </w:rPr>
              <w:t>Перечень работ, требования</w:t>
            </w:r>
          </w:p>
          <w:p w:rsidR="00C84F4F" w:rsidRPr="00074CC9" w:rsidRDefault="00C84F4F" w:rsidP="002D668C">
            <w:pPr>
              <w:widowControl w:val="0"/>
              <w:autoSpaceDE w:val="0"/>
              <w:autoSpaceDN w:val="0"/>
              <w:adjustRightInd w:val="0"/>
              <w:jc w:val="center"/>
              <w:rPr>
                <w:noProof/>
                <w:sz w:val="20"/>
                <w:szCs w:val="20"/>
              </w:rPr>
            </w:pPr>
            <w:r w:rsidRPr="00074CC9">
              <w:rPr>
                <w:rFonts w:eastAsia="Calibri"/>
                <w:sz w:val="20"/>
                <w:szCs w:val="20"/>
                <w:lang w:eastAsia="en-US"/>
              </w:rPr>
              <w:t>к качеству к перечню услуг</w:t>
            </w:r>
          </w:p>
        </w:tc>
        <w:tc>
          <w:tcPr>
            <w:tcW w:w="1382" w:type="dxa"/>
            <w:shd w:val="clear" w:color="auto" w:fill="auto"/>
          </w:tcPr>
          <w:p w:rsidR="00C84F4F" w:rsidRPr="00074CC9" w:rsidRDefault="00C84F4F" w:rsidP="002D668C">
            <w:pPr>
              <w:widowControl w:val="0"/>
              <w:autoSpaceDE w:val="0"/>
              <w:autoSpaceDN w:val="0"/>
              <w:adjustRightInd w:val="0"/>
              <w:ind w:left="75"/>
              <w:jc w:val="center"/>
              <w:rPr>
                <w:noProof/>
                <w:sz w:val="20"/>
                <w:szCs w:val="20"/>
              </w:rPr>
            </w:pPr>
            <w:r w:rsidRPr="00074CC9">
              <w:rPr>
                <w:noProof/>
                <w:sz w:val="20"/>
                <w:szCs w:val="20"/>
              </w:rPr>
              <w:t>Стоимость*, руб.</w:t>
            </w:r>
          </w:p>
        </w:tc>
      </w:tr>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1.</w:t>
            </w:r>
          </w:p>
        </w:tc>
        <w:tc>
          <w:tcPr>
            <w:tcW w:w="3402"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Оформление документов, необходимых для погребения</w:t>
            </w:r>
          </w:p>
        </w:tc>
        <w:tc>
          <w:tcPr>
            <w:tcW w:w="4252" w:type="dxa"/>
            <w:shd w:val="clear" w:color="auto" w:fill="auto"/>
          </w:tcPr>
          <w:p w:rsidR="00C84F4F" w:rsidRPr="00074CC9" w:rsidRDefault="00C84F4F" w:rsidP="002D668C">
            <w:pPr>
              <w:widowControl w:val="0"/>
              <w:autoSpaceDE w:val="0"/>
              <w:autoSpaceDN w:val="0"/>
              <w:adjustRightInd w:val="0"/>
              <w:rPr>
                <w:noProof/>
                <w:sz w:val="20"/>
                <w:szCs w:val="20"/>
              </w:rPr>
            </w:pPr>
            <w:r w:rsidRPr="00074CC9">
              <w:rPr>
                <w:sz w:val="20"/>
                <w:szCs w:val="20"/>
              </w:rPr>
              <w:t>Оформление медицинского заключения о смерти, свидетельства  о  смерти, справки для  получения  пособия  на погребение</w:t>
            </w:r>
          </w:p>
        </w:tc>
        <w:tc>
          <w:tcPr>
            <w:tcW w:w="1382" w:type="dxa"/>
            <w:shd w:val="clear" w:color="auto" w:fill="auto"/>
            <w:vAlign w:val="center"/>
          </w:tcPr>
          <w:p w:rsidR="00C84F4F" w:rsidRPr="00074CC9" w:rsidRDefault="00C84F4F" w:rsidP="002D668C">
            <w:pPr>
              <w:widowControl w:val="0"/>
              <w:autoSpaceDE w:val="0"/>
              <w:autoSpaceDN w:val="0"/>
              <w:adjustRightInd w:val="0"/>
              <w:jc w:val="center"/>
              <w:rPr>
                <w:noProof/>
                <w:sz w:val="20"/>
                <w:szCs w:val="20"/>
              </w:rPr>
            </w:pPr>
            <w:r w:rsidRPr="00074CC9">
              <w:rPr>
                <w:noProof/>
                <w:sz w:val="20"/>
                <w:szCs w:val="20"/>
              </w:rPr>
              <w:t>без оплаты</w:t>
            </w:r>
          </w:p>
        </w:tc>
      </w:tr>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2.</w:t>
            </w:r>
          </w:p>
        </w:tc>
        <w:tc>
          <w:tcPr>
            <w:tcW w:w="3402"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Предоставление и доставка гроба и других предметов, необходимых для погребения</w:t>
            </w:r>
          </w:p>
        </w:tc>
        <w:tc>
          <w:tcPr>
            <w:tcW w:w="4252" w:type="dxa"/>
            <w:shd w:val="clear" w:color="auto" w:fill="auto"/>
          </w:tcPr>
          <w:p w:rsidR="00C84F4F" w:rsidRPr="00074CC9" w:rsidRDefault="00C84F4F" w:rsidP="002D668C">
            <w:pPr>
              <w:widowControl w:val="0"/>
              <w:autoSpaceDE w:val="0"/>
              <w:autoSpaceDN w:val="0"/>
              <w:adjustRightInd w:val="0"/>
              <w:rPr>
                <w:sz w:val="20"/>
                <w:szCs w:val="20"/>
              </w:rPr>
            </w:pPr>
            <w:r w:rsidRPr="00074CC9">
              <w:rPr>
                <w:sz w:val="20"/>
                <w:szCs w:val="20"/>
              </w:rPr>
              <w:t>Изготовление   гроба    деревянного</w:t>
            </w:r>
          </w:p>
          <w:p w:rsidR="00C84F4F" w:rsidRPr="00074CC9" w:rsidRDefault="00C84F4F" w:rsidP="002D668C">
            <w:pPr>
              <w:widowControl w:val="0"/>
              <w:autoSpaceDE w:val="0"/>
              <w:autoSpaceDN w:val="0"/>
              <w:adjustRightInd w:val="0"/>
              <w:rPr>
                <w:noProof/>
                <w:sz w:val="20"/>
                <w:szCs w:val="20"/>
              </w:rPr>
            </w:pPr>
            <w:r w:rsidRPr="00074CC9">
              <w:rPr>
                <w:sz w:val="20"/>
                <w:szCs w:val="20"/>
              </w:rPr>
              <w:t xml:space="preserve">строганого, доставка гроба в морг  </w:t>
            </w:r>
          </w:p>
        </w:tc>
        <w:tc>
          <w:tcPr>
            <w:tcW w:w="1382"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2007,70</w:t>
            </w:r>
          </w:p>
        </w:tc>
      </w:tr>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3.</w:t>
            </w:r>
          </w:p>
        </w:tc>
        <w:tc>
          <w:tcPr>
            <w:tcW w:w="3402"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Перевозка тела (останков) умершего на кладбище (в крематорий)</w:t>
            </w:r>
          </w:p>
        </w:tc>
        <w:tc>
          <w:tcPr>
            <w:tcW w:w="4252" w:type="dxa"/>
            <w:shd w:val="clear" w:color="auto" w:fill="auto"/>
          </w:tcPr>
          <w:p w:rsidR="00C84F4F" w:rsidRPr="00074CC9" w:rsidRDefault="00C84F4F" w:rsidP="002D668C">
            <w:pPr>
              <w:widowControl w:val="0"/>
              <w:autoSpaceDE w:val="0"/>
              <w:autoSpaceDN w:val="0"/>
              <w:adjustRightInd w:val="0"/>
              <w:rPr>
                <w:noProof/>
                <w:sz w:val="20"/>
                <w:szCs w:val="20"/>
              </w:rPr>
            </w:pPr>
            <w:r w:rsidRPr="00074CC9">
              <w:rPr>
                <w:noProof/>
                <w:sz w:val="20"/>
                <w:szCs w:val="20"/>
              </w:rPr>
              <w:t>Предоставление  автокатафалка   для</w:t>
            </w:r>
          </w:p>
          <w:p w:rsidR="00C84F4F" w:rsidRPr="00074CC9" w:rsidRDefault="00C84F4F" w:rsidP="002D668C">
            <w:pPr>
              <w:widowControl w:val="0"/>
              <w:autoSpaceDE w:val="0"/>
              <w:autoSpaceDN w:val="0"/>
              <w:adjustRightInd w:val="0"/>
              <w:jc w:val="center"/>
              <w:rPr>
                <w:noProof/>
                <w:sz w:val="20"/>
                <w:szCs w:val="20"/>
              </w:rPr>
            </w:pPr>
            <w:r w:rsidRPr="00074CC9">
              <w:rPr>
                <w:noProof/>
                <w:sz w:val="20"/>
                <w:szCs w:val="20"/>
              </w:rPr>
              <w:t>перевозки тела умершего на кладбище</w:t>
            </w:r>
          </w:p>
        </w:tc>
        <w:tc>
          <w:tcPr>
            <w:tcW w:w="1382"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1379,44</w:t>
            </w:r>
          </w:p>
        </w:tc>
      </w:tr>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4.</w:t>
            </w:r>
          </w:p>
        </w:tc>
        <w:tc>
          <w:tcPr>
            <w:tcW w:w="3402"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Погребение (кремация с последующей выдачей урны с прахом)</w:t>
            </w:r>
          </w:p>
        </w:tc>
        <w:tc>
          <w:tcPr>
            <w:tcW w:w="4252" w:type="dxa"/>
            <w:shd w:val="clear" w:color="auto" w:fill="auto"/>
          </w:tcPr>
          <w:p w:rsidR="00C84F4F" w:rsidRPr="00074CC9" w:rsidRDefault="00C84F4F" w:rsidP="002D668C">
            <w:pPr>
              <w:widowControl w:val="0"/>
              <w:autoSpaceDE w:val="0"/>
              <w:autoSpaceDN w:val="0"/>
              <w:adjustRightInd w:val="0"/>
              <w:rPr>
                <w:sz w:val="20"/>
                <w:szCs w:val="20"/>
              </w:rPr>
            </w:pPr>
            <w:r w:rsidRPr="00074CC9">
              <w:rPr>
                <w:noProof/>
                <w:sz w:val="20"/>
                <w:szCs w:val="20"/>
              </w:rPr>
              <w:t xml:space="preserve">Изготовление могилы, захоронение    </w:t>
            </w:r>
          </w:p>
        </w:tc>
        <w:tc>
          <w:tcPr>
            <w:tcW w:w="1382"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3748,62</w:t>
            </w:r>
          </w:p>
        </w:tc>
      </w:tr>
      <w:tr w:rsidR="00C84F4F" w:rsidRPr="00C84F4F" w:rsidTr="002D668C">
        <w:tc>
          <w:tcPr>
            <w:tcW w:w="534" w:type="dxa"/>
            <w:shd w:val="clear" w:color="auto" w:fill="auto"/>
          </w:tcPr>
          <w:p w:rsidR="00C84F4F" w:rsidRPr="00074CC9" w:rsidRDefault="00C84F4F" w:rsidP="002D668C">
            <w:pPr>
              <w:widowControl w:val="0"/>
              <w:autoSpaceDE w:val="0"/>
              <w:autoSpaceDN w:val="0"/>
              <w:adjustRightInd w:val="0"/>
              <w:jc w:val="center"/>
              <w:rPr>
                <w:sz w:val="20"/>
                <w:szCs w:val="20"/>
              </w:rPr>
            </w:pPr>
          </w:p>
        </w:tc>
        <w:tc>
          <w:tcPr>
            <w:tcW w:w="3402" w:type="dxa"/>
            <w:shd w:val="clear" w:color="auto" w:fill="auto"/>
          </w:tcPr>
          <w:p w:rsidR="00C84F4F" w:rsidRPr="00074CC9" w:rsidRDefault="00C84F4F" w:rsidP="002D668C">
            <w:pPr>
              <w:widowControl w:val="0"/>
              <w:autoSpaceDE w:val="0"/>
              <w:autoSpaceDN w:val="0"/>
              <w:adjustRightInd w:val="0"/>
              <w:ind w:firstLine="720"/>
              <w:jc w:val="both"/>
              <w:rPr>
                <w:noProof/>
                <w:sz w:val="20"/>
                <w:szCs w:val="20"/>
              </w:rPr>
            </w:pPr>
            <w:r w:rsidRPr="00074CC9">
              <w:rPr>
                <w:noProof/>
                <w:sz w:val="20"/>
                <w:szCs w:val="20"/>
              </w:rPr>
              <w:t>Итого:</w:t>
            </w:r>
          </w:p>
        </w:tc>
        <w:tc>
          <w:tcPr>
            <w:tcW w:w="4252" w:type="dxa"/>
            <w:shd w:val="clear" w:color="auto" w:fill="auto"/>
          </w:tcPr>
          <w:p w:rsidR="00C84F4F" w:rsidRPr="00074CC9" w:rsidRDefault="00C84F4F" w:rsidP="002D668C">
            <w:pPr>
              <w:widowControl w:val="0"/>
              <w:autoSpaceDE w:val="0"/>
              <w:autoSpaceDN w:val="0"/>
              <w:adjustRightInd w:val="0"/>
              <w:rPr>
                <w:sz w:val="20"/>
                <w:szCs w:val="20"/>
              </w:rPr>
            </w:pPr>
            <w:r w:rsidRPr="00074CC9">
              <w:rPr>
                <w:sz w:val="20"/>
                <w:szCs w:val="20"/>
              </w:rPr>
              <w:t xml:space="preserve">                     </w:t>
            </w:r>
          </w:p>
        </w:tc>
        <w:tc>
          <w:tcPr>
            <w:tcW w:w="1382"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7135,76</w:t>
            </w:r>
          </w:p>
        </w:tc>
      </w:tr>
    </w:tbl>
    <w:p w:rsidR="00C84F4F" w:rsidRPr="00C84F4F" w:rsidRDefault="00C84F4F" w:rsidP="00C84F4F">
      <w:pPr>
        <w:jc w:val="both"/>
        <w:rPr>
          <w:sz w:val="20"/>
          <w:szCs w:val="20"/>
        </w:rPr>
      </w:pPr>
      <w:bookmarkStart w:id="2" w:name="Par31"/>
      <w:bookmarkEnd w:id="2"/>
      <w:r w:rsidRPr="00C84F4F">
        <w:rPr>
          <w:sz w:val="20"/>
          <w:szCs w:val="20"/>
        </w:rPr>
        <w:t>* Стоимость указана с применением районного коэффициента</w:t>
      </w:r>
    </w:p>
    <w:p w:rsidR="00C84F4F" w:rsidRPr="00C84F4F" w:rsidRDefault="00C84F4F" w:rsidP="00C84F4F">
      <w:pPr>
        <w:jc w:val="both"/>
        <w:rPr>
          <w:sz w:val="20"/>
          <w:szCs w:val="20"/>
        </w:rPr>
      </w:pPr>
    </w:p>
    <w:tbl>
      <w:tblPr>
        <w:tblW w:w="0" w:type="auto"/>
        <w:tblInd w:w="720" w:type="dxa"/>
        <w:tblLook w:val="04A0" w:firstRow="1" w:lastRow="0" w:firstColumn="1" w:lastColumn="0" w:noHBand="0" w:noVBand="1"/>
      </w:tblPr>
      <w:tblGrid>
        <w:gridCol w:w="4066"/>
        <w:gridCol w:w="4784"/>
      </w:tblGrid>
      <w:tr w:rsidR="00C84F4F" w:rsidRPr="00C84F4F" w:rsidTr="002D668C">
        <w:tc>
          <w:tcPr>
            <w:tcW w:w="4066" w:type="dxa"/>
            <w:shd w:val="clear" w:color="auto" w:fill="auto"/>
          </w:tcPr>
          <w:p w:rsidR="00C84F4F" w:rsidRPr="00C84F4F" w:rsidRDefault="00C84F4F" w:rsidP="002D668C">
            <w:pPr>
              <w:widowControl w:val="0"/>
              <w:tabs>
                <w:tab w:val="left" w:pos="4620"/>
              </w:tabs>
              <w:autoSpaceDE w:val="0"/>
              <w:autoSpaceDN w:val="0"/>
              <w:adjustRightInd w:val="0"/>
              <w:ind w:firstLine="720"/>
              <w:jc w:val="right"/>
              <w:rPr>
                <w:rFonts w:ascii="Arial" w:hAnsi="Arial" w:cs="Arial"/>
                <w:sz w:val="20"/>
                <w:szCs w:val="20"/>
              </w:rPr>
            </w:pPr>
          </w:p>
          <w:p w:rsidR="00C84F4F" w:rsidRPr="00C84F4F" w:rsidRDefault="00C84F4F" w:rsidP="002D668C">
            <w:pPr>
              <w:widowControl w:val="0"/>
              <w:tabs>
                <w:tab w:val="left" w:pos="4620"/>
              </w:tabs>
              <w:autoSpaceDE w:val="0"/>
              <w:autoSpaceDN w:val="0"/>
              <w:adjustRightInd w:val="0"/>
              <w:ind w:firstLine="720"/>
              <w:jc w:val="right"/>
              <w:rPr>
                <w:rFonts w:ascii="Arial" w:hAnsi="Arial" w:cs="Arial"/>
                <w:sz w:val="20"/>
                <w:szCs w:val="20"/>
              </w:rPr>
            </w:pPr>
          </w:p>
        </w:tc>
        <w:tc>
          <w:tcPr>
            <w:tcW w:w="4784" w:type="dxa"/>
            <w:shd w:val="clear" w:color="auto" w:fill="auto"/>
          </w:tcPr>
          <w:p w:rsidR="00C84F4F" w:rsidRPr="00C84F4F" w:rsidRDefault="00C84F4F" w:rsidP="002D668C">
            <w:pPr>
              <w:widowControl w:val="0"/>
              <w:tabs>
                <w:tab w:val="left" w:pos="4620"/>
              </w:tabs>
              <w:autoSpaceDE w:val="0"/>
              <w:autoSpaceDN w:val="0"/>
              <w:adjustRightInd w:val="0"/>
              <w:rPr>
                <w:sz w:val="20"/>
                <w:szCs w:val="20"/>
              </w:rPr>
            </w:pPr>
            <w:r w:rsidRPr="00C84F4F">
              <w:rPr>
                <w:sz w:val="20"/>
                <w:szCs w:val="20"/>
              </w:rPr>
              <w:t>Приложение № 2</w:t>
            </w:r>
          </w:p>
          <w:p w:rsidR="00C84F4F" w:rsidRPr="00C84F4F" w:rsidRDefault="00C84F4F" w:rsidP="00C84F4F">
            <w:pPr>
              <w:pStyle w:val="ConsPlusTitle"/>
              <w:rPr>
                <w:sz w:val="20"/>
                <w:szCs w:val="20"/>
              </w:rPr>
            </w:pPr>
          </w:p>
        </w:tc>
      </w:tr>
    </w:tbl>
    <w:p w:rsidR="00C84F4F" w:rsidRPr="00C84F4F" w:rsidRDefault="00C84F4F" w:rsidP="00C84F4F">
      <w:pPr>
        <w:tabs>
          <w:tab w:val="left" w:pos="4620"/>
        </w:tabs>
        <w:ind w:left="720"/>
        <w:jc w:val="center"/>
        <w:rPr>
          <w:sz w:val="20"/>
          <w:szCs w:val="20"/>
        </w:rPr>
      </w:pPr>
    </w:p>
    <w:p w:rsidR="00C84F4F" w:rsidRPr="00C84F4F" w:rsidRDefault="00C84F4F" w:rsidP="00C84F4F">
      <w:pPr>
        <w:jc w:val="center"/>
        <w:rPr>
          <w:sz w:val="20"/>
          <w:szCs w:val="20"/>
        </w:rPr>
      </w:pPr>
      <w:proofErr w:type="gramStart"/>
      <w:r w:rsidRPr="00C84F4F">
        <w:rPr>
          <w:sz w:val="20"/>
          <w:szCs w:val="20"/>
        </w:rPr>
        <w:t>Стоимость услуг по погребению умерших (погибших), оказываемых специализированной службой по вопросам похоронного дела в  муниципальном образовании «</w:t>
      </w:r>
      <w:proofErr w:type="spellStart"/>
      <w:r w:rsidRPr="00C84F4F">
        <w:rPr>
          <w:sz w:val="20"/>
          <w:szCs w:val="20"/>
        </w:rPr>
        <w:t>Заларинский</w:t>
      </w:r>
      <w:proofErr w:type="spellEnd"/>
      <w:r w:rsidRPr="00C84F4F">
        <w:rPr>
          <w:sz w:val="20"/>
          <w:szCs w:val="20"/>
        </w:rPr>
        <w:t xml:space="preserve"> район»,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w:t>
      </w:r>
      <w:proofErr w:type="gramEnd"/>
      <w:r w:rsidRPr="00C84F4F">
        <w:rPr>
          <w:sz w:val="20"/>
          <w:szCs w:val="20"/>
        </w:rPr>
        <w:t xml:space="preserve"> внутренних дел его личности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365"/>
        <w:gridCol w:w="4310"/>
        <w:gridCol w:w="1363"/>
      </w:tblGrid>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 xml:space="preserve">№ </w:t>
            </w:r>
            <w:proofErr w:type="gramStart"/>
            <w:r w:rsidRPr="00074CC9">
              <w:rPr>
                <w:sz w:val="20"/>
                <w:szCs w:val="20"/>
              </w:rPr>
              <w:t>п</w:t>
            </w:r>
            <w:proofErr w:type="gramEnd"/>
            <w:r w:rsidRPr="00074CC9">
              <w:rPr>
                <w:sz w:val="20"/>
                <w:szCs w:val="20"/>
              </w:rPr>
              <w:t>/п</w:t>
            </w:r>
          </w:p>
        </w:tc>
        <w:tc>
          <w:tcPr>
            <w:tcW w:w="3365" w:type="dxa"/>
            <w:shd w:val="clear" w:color="auto" w:fill="auto"/>
          </w:tcPr>
          <w:p w:rsidR="00C84F4F" w:rsidRPr="00074CC9" w:rsidRDefault="00C84F4F" w:rsidP="002D668C">
            <w:pPr>
              <w:widowControl w:val="0"/>
              <w:autoSpaceDE w:val="0"/>
              <w:autoSpaceDN w:val="0"/>
              <w:adjustRightInd w:val="0"/>
              <w:ind w:firstLine="720"/>
              <w:jc w:val="center"/>
              <w:rPr>
                <w:noProof/>
                <w:sz w:val="20"/>
                <w:szCs w:val="20"/>
              </w:rPr>
            </w:pPr>
            <w:r w:rsidRPr="00074CC9">
              <w:rPr>
                <w:noProof/>
                <w:sz w:val="20"/>
                <w:szCs w:val="20"/>
              </w:rPr>
              <w:t>Перечень услуг</w:t>
            </w:r>
          </w:p>
        </w:tc>
        <w:tc>
          <w:tcPr>
            <w:tcW w:w="4310" w:type="dxa"/>
            <w:shd w:val="clear" w:color="auto" w:fill="auto"/>
          </w:tcPr>
          <w:p w:rsidR="00C84F4F" w:rsidRPr="00074CC9" w:rsidRDefault="00C84F4F" w:rsidP="002D668C">
            <w:pPr>
              <w:widowControl w:val="0"/>
              <w:autoSpaceDE w:val="0"/>
              <w:autoSpaceDN w:val="0"/>
              <w:adjustRightInd w:val="0"/>
              <w:jc w:val="center"/>
              <w:rPr>
                <w:rFonts w:eastAsia="Calibri"/>
                <w:sz w:val="20"/>
                <w:szCs w:val="20"/>
                <w:lang w:eastAsia="en-US"/>
              </w:rPr>
            </w:pPr>
            <w:r w:rsidRPr="00074CC9">
              <w:rPr>
                <w:rFonts w:eastAsia="Calibri"/>
                <w:sz w:val="20"/>
                <w:szCs w:val="20"/>
                <w:lang w:eastAsia="en-US"/>
              </w:rPr>
              <w:t>Перечень работ, требования</w:t>
            </w:r>
          </w:p>
          <w:p w:rsidR="00C84F4F" w:rsidRPr="00074CC9" w:rsidRDefault="00C84F4F" w:rsidP="002D668C">
            <w:pPr>
              <w:widowControl w:val="0"/>
              <w:autoSpaceDE w:val="0"/>
              <w:autoSpaceDN w:val="0"/>
              <w:adjustRightInd w:val="0"/>
              <w:jc w:val="center"/>
              <w:rPr>
                <w:noProof/>
                <w:sz w:val="20"/>
                <w:szCs w:val="20"/>
              </w:rPr>
            </w:pPr>
            <w:r w:rsidRPr="00074CC9">
              <w:rPr>
                <w:rFonts w:eastAsia="Calibri"/>
                <w:sz w:val="20"/>
                <w:szCs w:val="20"/>
                <w:lang w:eastAsia="en-US"/>
              </w:rPr>
              <w:t>к качеству к перечню услуг</w:t>
            </w:r>
          </w:p>
        </w:tc>
        <w:tc>
          <w:tcPr>
            <w:tcW w:w="1363" w:type="dxa"/>
            <w:shd w:val="clear" w:color="auto" w:fill="auto"/>
          </w:tcPr>
          <w:p w:rsidR="00C84F4F" w:rsidRPr="00074CC9" w:rsidRDefault="00C84F4F" w:rsidP="002D668C">
            <w:pPr>
              <w:widowControl w:val="0"/>
              <w:autoSpaceDE w:val="0"/>
              <w:autoSpaceDN w:val="0"/>
              <w:adjustRightInd w:val="0"/>
              <w:ind w:left="75"/>
              <w:jc w:val="center"/>
              <w:rPr>
                <w:noProof/>
                <w:sz w:val="20"/>
                <w:szCs w:val="20"/>
              </w:rPr>
            </w:pPr>
            <w:r w:rsidRPr="00074CC9">
              <w:rPr>
                <w:noProof/>
                <w:sz w:val="20"/>
                <w:szCs w:val="20"/>
              </w:rPr>
              <w:t>Стоимость*, руб.</w:t>
            </w:r>
          </w:p>
        </w:tc>
      </w:tr>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1.</w:t>
            </w:r>
          </w:p>
        </w:tc>
        <w:tc>
          <w:tcPr>
            <w:tcW w:w="3365"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Оформление документов, необходимых для погребения</w:t>
            </w:r>
          </w:p>
        </w:tc>
        <w:tc>
          <w:tcPr>
            <w:tcW w:w="4310"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rFonts w:eastAsia="Calibri"/>
                <w:sz w:val="20"/>
                <w:szCs w:val="20"/>
                <w:lang w:eastAsia="en-US"/>
              </w:rPr>
              <w:t>Оформление медицинского заключения о смерти,  свидетельства   о   смерти, справки  для  получения  пособия  на погребение</w:t>
            </w:r>
          </w:p>
        </w:tc>
        <w:tc>
          <w:tcPr>
            <w:tcW w:w="1363" w:type="dxa"/>
            <w:shd w:val="clear" w:color="auto" w:fill="auto"/>
            <w:vAlign w:val="center"/>
          </w:tcPr>
          <w:p w:rsidR="00C84F4F" w:rsidRPr="00074CC9" w:rsidRDefault="00C84F4F" w:rsidP="002D668C">
            <w:pPr>
              <w:widowControl w:val="0"/>
              <w:autoSpaceDE w:val="0"/>
              <w:autoSpaceDN w:val="0"/>
              <w:adjustRightInd w:val="0"/>
              <w:ind w:left="75"/>
              <w:jc w:val="center"/>
              <w:rPr>
                <w:noProof/>
                <w:sz w:val="20"/>
                <w:szCs w:val="20"/>
              </w:rPr>
            </w:pPr>
            <w:r w:rsidRPr="00074CC9">
              <w:rPr>
                <w:noProof/>
                <w:sz w:val="20"/>
                <w:szCs w:val="20"/>
              </w:rPr>
              <w:t>без оплаты</w:t>
            </w:r>
          </w:p>
        </w:tc>
        <w:bookmarkStart w:id="3" w:name="_GoBack"/>
        <w:bookmarkEnd w:id="3"/>
      </w:tr>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2.</w:t>
            </w:r>
          </w:p>
        </w:tc>
        <w:tc>
          <w:tcPr>
            <w:tcW w:w="3365"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Облачение тела</w:t>
            </w:r>
          </w:p>
        </w:tc>
        <w:tc>
          <w:tcPr>
            <w:tcW w:w="4310"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 xml:space="preserve">Ткань х/б площадью  3,5  квадратного метра для облачения тела            </w:t>
            </w:r>
          </w:p>
        </w:tc>
        <w:tc>
          <w:tcPr>
            <w:tcW w:w="1363"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1161,44</w:t>
            </w:r>
          </w:p>
        </w:tc>
      </w:tr>
      <w:tr w:rsidR="00C84F4F" w:rsidRPr="009620D7" w:rsidTr="002D668C">
        <w:tc>
          <w:tcPr>
            <w:tcW w:w="532" w:type="dxa"/>
            <w:tcBorders>
              <w:top w:val="single" w:sz="4" w:space="0" w:color="auto"/>
              <w:left w:val="single" w:sz="4" w:space="0" w:color="auto"/>
              <w:bottom w:val="single" w:sz="4" w:space="0" w:color="auto"/>
              <w:right w:val="single" w:sz="4" w:space="0" w:color="auto"/>
            </w:tcBorders>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3.</w:t>
            </w:r>
          </w:p>
        </w:tc>
        <w:tc>
          <w:tcPr>
            <w:tcW w:w="3365" w:type="dxa"/>
            <w:tcBorders>
              <w:top w:val="single" w:sz="4" w:space="0" w:color="auto"/>
              <w:left w:val="single" w:sz="4" w:space="0" w:color="auto"/>
              <w:bottom w:val="single" w:sz="4" w:space="0" w:color="auto"/>
              <w:right w:val="single" w:sz="4" w:space="0" w:color="auto"/>
            </w:tcBorders>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Предоставление гроба</w:t>
            </w:r>
          </w:p>
        </w:tc>
        <w:tc>
          <w:tcPr>
            <w:tcW w:w="4310" w:type="dxa"/>
            <w:tcBorders>
              <w:top w:val="single" w:sz="4" w:space="0" w:color="auto"/>
              <w:left w:val="single" w:sz="4" w:space="0" w:color="auto"/>
              <w:bottom w:val="single" w:sz="4" w:space="0" w:color="auto"/>
              <w:right w:val="single" w:sz="4" w:space="0" w:color="auto"/>
            </w:tcBorders>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Изготовление    гроба    деревянного строганого, доставка гроба в морг</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1605,63</w:t>
            </w:r>
          </w:p>
        </w:tc>
      </w:tr>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4.</w:t>
            </w:r>
          </w:p>
        </w:tc>
        <w:tc>
          <w:tcPr>
            <w:tcW w:w="3365"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Перевозка умершего на кладбище (в крематорий)</w:t>
            </w:r>
          </w:p>
        </w:tc>
        <w:tc>
          <w:tcPr>
            <w:tcW w:w="4310"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Предоставление   автокатафалка   для перевозки тела умершего на кладбище</w:t>
            </w:r>
          </w:p>
        </w:tc>
        <w:tc>
          <w:tcPr>
            <w:tcW w:w="1363"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1379,44</w:t>
            </w:r>
          </w:p>
        </w:tc>
      </w:tr>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r w:rsidRPr="00074CC9">
              <w:rPr>
                <w:sz w:val="20"/>
                <w:szCs w:val="20"/>
              </w:rPr>
              <w:t>5.</w:t>
            </w:r>
          </w:p>
        </w:tc>
        <w:tc>
          <w:tcPr>
            <w:tcW w:w="3365"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 xml:space="preserve">Погребение </w:t>
            </w:r>
          </w:p>
        </w:tc>
        <w:tc>
          <w:tcPr>
            <w:tcW w:w="4310"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 xml:space="preserve">Изготовление могилы, захоронение    </w:t>
            </w:r>
          </w:p>
        </w:tc>
        <w:tc>
          <w:tcPr>
            <w:tcW w:w="1363"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2989,25</w:t>
            </w:r>
          </w:p>
        </w:tc>
      </w:tr>
      <w:tr w:rsidR="00C84F4F" w:rsidRPr="009620D7" w:rsidTr="002D668C">
        <w:tc>
          <w:tcPr>
            <w:tcW w:w="532" w:type="dxa"/>
            <w:shd w:val="clear" w:color="auto" w:fill="auto"/>
          </w:tcPr>
          <w:p w:rsidR="00C84F4F" w:rsidRPr="00074CC9" w:rsidRDefault="00C84F4F" w:rsidP="002D668C">
            <w:pPr>
              <w:widowControl w:val="0"/>
              <w:autoSpaceDE w:val="0"/>
              <w:autoSpaceDN w:val="0"/>
              <w:adjustRightInd w:val="0"/>
              <w:jc w:val="center"/>
              <w:rPr>
                <w:sz w:val="20"/>
                <w:szCs w:val="20"/>
              </w:rPr>
            </w:pPr>
          </w:p>
        </w:tc>
        <w:tc>
          <w:tcPr>
            <w:tcW w:w="3365" w:type="dxa"/>
            <w:shd w:val="clear" w:color="auto" w:fill="auto"/>
          </w:tcPr>
          <w:p w:rsidR="00C84F4F" w:rsidRPr="00074CC9" w:rsidRDefault="00C84F4F" w:rsidP="002D668C">
            <w:pPr>
              <w:widowControl w:val="0"/>
              <w:autoSpaceDE w:val="0"/>
              <w:autoSpaceDN w:val="0"/>
              <w:adjustRightInd w:val="0"/>
              <w:jc w:val="both"/>
              <w:rPr>
                <w:noProof/>
                <w:sz w:val="20"/>
                <w:szCs w:val="20"/>
              </w:rPr>
            </w:pPr>
            <w:r w:rsidRPr="00074CC9">
              <w:rPr>
                <w:noProof/>
                <w:sz w:val="20"/>
                <w:szCs w:val="20"/>
              </w:rPr>
              <w:t>Итого:</w:t>
            </w:r>
          </w:p>
        </w:tc>
        <w:tc>
          <w:tcPr>
            <w:tcW w:w="4310" w:type="dxa"/>
            <w:shd w:val="clear" w:color="auto" w:fill="auto"/>
          </w:tcPr>
          <w:p w:rsidR="00C84F4F" w:rsidRPr="00074CC9" w:rsidRDefault="00C84F4F" w:rsidP="002D668C">
            <w:pPr>
              <w:widowControl w:val="0"/>
              <w:autoSpaceDE w:val="0"/>
              <w:autoSpaceDN w:val="0"/>
              <w:adjustRightInd w:val="0"/>
              <w:jc w:val="center"/>
              <w:rPr>
                <w:noProof/>
                <w:sz w:val="20"/>
                <w:szCs w:val="20"/>
              </w:rPr>
            </w:pPr>
          </w:p>
        </w:tc>
        <w:tc>
          <w:tcPr>
            <w:tcW w:w="1363" w:type="dxa"/>
            <w:shd w:val="clear" w:color="auto" w:fill="auto"/>
            <w:vAlign w:val="center"/>
          </w:tcPr>
          <w:p w:rsidR="00C84F4F" w:rsidRPr="00074CC9" w:rsidRDefault="00C84F4F" w:rsidP="002D668C">
            <w:pPr>
              <w:jc w:val="center"/>
              <w:rPr>
                <w:color w:val="000000"/>
                <w:sz w:val="20"/>
                <w:szCs w:val="20"/>
              </w:rPr>
            </w:pPr>
            <w:r w:rsidRPr="00074CC9">
              <w:rPr>
                <w:color w:val="000000"/>
                <w:sz w:val="20"/>
                <w:szCs w:val="20"/>
              </w:rPr>
              <w:t>7135,76</w:t>
            </w:r>
          </w:p>
        </w:tc>
      </w:tr>
    </w:tbl>
    <w:p w:rsidR="00C84F4F" w:rsidRDefault="00C84F4F" w:rsidP="00C84F4F">
      <w:pPr>
        <w:jc w:val="center"/>
        <w:rPr>
          <w:szCs w:val="28"/>
        </w:rPr>
      </w:pPr>
    </w:p>
    <w:p w:rsidR="00C84F4F" w:rsidRDefault="00C84F4F" w:rsidP="00C84F4F">
      <w:pPr>
        <w:jc w:val="both"/>
        <w:rPr>
          <w:szCs w:val="28"/>
        </w:rPr>
      </w:pPr>
      <w:r>
        <w:rPr>
          <w:szCs w:val="28"/>
        </w:rPr>
        <w:t>* Стоимость указана с применением районного коэффициента</w:t>
      </w:r>
    </w:p>
    <w:p w:rsidR="00C84F4F" w:rsidRDefault="00C84F4F" w:rsidP="00C84F4F">
      <w:pPr>
        <w:jc w:val="both"/>
        <w:rPr>
          <w:szCs w:val="28"/>
        </w:rPr>
      </w:pPr>
    </w:p>
    <w:p w:rsidR="00C84F4F" w:rsidRDefault="00C84F4F" w:rsidP="00C84F4F">
      <w:pPr>
        <w:jc w:val="both"/>
        <w:rPr>
          <w:szCs w:val="28"/>
        </w:rPr>
      </w:pPr>
      <w:r>
        <w:rPr>
          <w:szCs w:val="28"/>
        </w:rPr>
        <w:t xml:space="preserve">Начальник отдела потребительского рынка </w:t>
      </w:r>
    </w:p>
    <w:p w:rsidR="00C84F4F" w:rsidRDefault="00C84F4F" w:rsidP="00C84F4F">
      <w:pPr>
        <w:jc w:val="both"/>
        <w:rPr>
          <w:szCs w:val="28"/>
        </w:rPr>
      </w:pPr>
      <w:r>
        <w:rPr>
          <w:szCs w:val="28"/>
        </w:rPr>
        <w:t xml:space="preserve">товаров, услуг и ценообразования </w:t>
      </w:r>
    </w:p>
    <w:p w:rsidR="00C84F4F" w:rsidRDefault="00C84F4F" w:rsidP="00C84F4F">
      <w:pPr>
        <w:jc w:val="both"/>
        <w:rPr>
          <w:szCs w:val="28"/>
        </w:rPr>
      </w:pPr>
      <w:r>
        <w:rPr>
          <w:szCs w:val="28"/>
        </w:rPr>
        <w:t>а</w:t>
      </w:r>
      <w:r w:rsidRPr="003D2875">
        <w:rPr>
          <w:szCs w:val="28"/>
        </w:rPr>
        <w:t>дминистраци</w:t>
      </w:r>
      <w:r>
        <w:rPr>
          <w:szCs w:val="28"/>
        </w:rPr>
        <w:t>и</w:t>
      </w:r>
      <w:r w:rsidRPr="003D2875">
        <w:rPr>
          <w:szCs w:val="28"/>
        </w:rPr>
        <w:t xml:space="preserve"> </w:t>
      </w:r>
      <w:proofErr w:type="gramStart"/>
      <w:r w:rsidRPr="003D2875">
        <w:rPr>
          <w:szCs w:val="28"/>
        </w:rPr>
        <w:t>муниципального</w:t>
      </w:r>
      <w:proofErr w:type="gramEnd"/>
    </w:p>
    <w:p w:rsidR="00C84F4F" w:rsidRDefault="00C84F4F" w:rsidP="00C84F4F">
      <w:pPr>
        <w:jc w:val="both"/>
        <w:rPr>
          <w:szCs w:val="28"/>
        </w:rPr>
      </w:pPr>
      <w:r w:rsidRPr="003D2875">
        <w:rPr>
          <w:szCs w:val="28"/>
        </w:rPr>
        <w:t xml:space="preserve">образования </w:t>
      </w:r>
      <w:r>
        <w:rPr>
          <w:szCs w:val="28"/>
        </w:rPr>
        <w:t xml:space="preserve"> </w:t>
      </w:r>
      <w:r w:rsidRPr="003D2875">
        <w:rPr>
          <w:szCs w:val="28"/>
        </w:rPr>
        <w:t>«</w:t>
      </w:r>
      <w:proofErr w:type="spellStart"/>
      <w:r w:rsidRPr="003D2875">
        <w:rPr>
          <w:szCs w:val="28"/>
        </w:rPr>
        <w:t>Заларинский</w:t>
      </w:r>
      <w:proofErr w:type="spellEnd"/>
      <w:r w:rsidRPr="003D2875">
        <w:rPr>
          <w:szCs w:val="28"/>
        </w:rPr>
        <w:t xml:space="preserve"> район»</w:t>
      </w:r>
      <w:r>
        <w:rPr>
          <w:szCs w:val="28"/>
        </w:rPr>
        <w:t xml:space="preserve">                                                О.В. </w:t>
      </w:r>
      <w:proofErr w:type="spellStart"/>
      <w:r>
        <w:rPr>
          <w:szCs w:val="28"/>
        </w:rPr>
        <w:t>Кобешева</w:t>
      </w:r>
      <w:proofErr w:type="spellEnd"/>
    </w:p>
    <w:p w:rsidR="00C84F4F" w:rsidRPr="00074CC9" w:rsidRDefault="00C84F4F" w:rsidP="00C84F4F">
      <w:pPr>
        <w:jc w:val="both"/>
      </w:pPr>
    </w:p>
    <w:p w:rsidR="00074CC9" w:rsidRPr="00074CC9" w:rsidRDefault="00074CC9" w:rsidP="00074CC9">
      <w:pPr>
        <w:pStyle w:val="a8"/>
        <w:rPr>
          <w:b/>
          <w:bCs/>
          <w:sz w:val="24"/>
        </w:rPr>
      </w:pPr>
      <w:r w:rsidRPr="00074CC9">
        <w:rPr>
          <w:b/>
          <w:bCs/>
          <w:sz w:val="24"/>
        </w:rPr>
        <w:t>РОССИЙСКАЯ  ФЕДЕРАЦИЯ</w:t>
      </w:r>
    </w:p>
    <w:p w:rsidR="00074CC9" w:rsidRPr="00074CC9" w:rsidRDefault="00074CC9" w:rsidP="00074CC9">
      <w:pPr>
        <w:pStyle w:val="a8"/>
        <w:rPr>
          <w:bCs/>
          <w:sz w:val="24"/>
        </w:rPr>
      </w:pPr>
      <w:r w:rsidRPr="00074CC9">
        <w:rPr>
          <w:b/>
          <w:bCs/>
          <w:sz w:val="24"/>
        </w:rPr>
        <w:t>ИРКУТСКАЯ ОБЛАСТЬ</w:t>
      </w:r>
    </w:p>
    <w:p w:rsidR="00074CC9" w:rsidRPr="00074CC9" w:rsidRDefault="00074CC9" w:rsidP="00074CC9">
      <w:pPr>
        <w:pStyle w:val="a8"/>
        <w:rPr>
          <w:b/>
          <w:bCs/>
          <w:sz w:val="24"/>
        </w:rPr>
      </w:pPr>
      <w:r w:rsidRPr="00074CC9">
        <w:rPr>
          <w:b/>
          <w:bCs/>
          <w:sz w:val="24"/>
        </w:rPr>
        <w:t>муниципальное казенное учреждение</w:t>
      </w:r>
    </w:p>
    <w:p w:rsidR="00074CC9" w:rsidRPr="00074CC9" w:rsidRDefault="00074CC9" w:rsidP="00074CC9">
      <w:pPr>
        <w:pStyle w:val="a8"/>
        <w:rPr>
          <w:b/>
          <w:bCs/>
          <w:sz w:val="24"/>
        </w:rPr>
      </w:pPr>
      <w:r w:rsidRPr="00074CC9">
        <w:rPr>
          <w:b/>
          <w:bCs/>
          <w:sz w:val="24"/>
        </w:rPr>
        <w:t>«Администрация муниципального образования</w:t>
      </w:r>
    </w:p>
    <w:p w:rsidR="00074CC9" w:rsidRPr="00074CC9" w:rsidRDefault="00074CC9" w:rsidP="00074CC9">
      <w:pPr>
        <w:pStyle w:val="a8"/>
        <w:rPr>
          <w:b/>
          <w:bCs/>
          <w:sz w:val="24"/>
        </w:rPr>
      </w:pPr>
      <w:r w:rsidRPr="00074CC9">
        <w:rPr>
          <w:b/>
          <w:bCs/>
          <w:sz w:val="24"/>
        </w:rPr>
        <w:t xml:space="preserve"> «</w:t>
      </w:r>
      <w:proofErr w:type="spellStart"/>
      <w:r w:rsidRPr="00074CC9">
        <w:rPr>
          <w:b/>
          <w:bCs/>
          <w:sz w:val="24"/>
        </w:rPr>
        <w:t>Заларинский</w:t>
      </w:r>
      <w:proofErr w:type="spellEnd"/>
      <w:r w:rsidRPr="00074CC9">
        <w:rPr>
          <w:b/>
          <w:bCs/>
          <w:sz w:val="24"/>
        </w:rPr>
        <w:t xml:space="preserve"> район»</w:t>
      </w:r>
    </w:p>
    <w:p w:rsidR="00074CC9" w:rsidRPr="00074CC9" w:rsidRDefault="00074CC9" w:rsidP="00074CC9">
      <w:pPr>
        <w:pStyle w:val="a8"/>
        <w:rPr>
          <w:b/>
          <w:bCs/>
          <w:sz w:val="24"/>
        </w:rPr>
      </w:pPr>
    </w:p>
    <w:p w:rsidR="00074CC9" w:rsidRPr="00074CC9" w:rsidRDefault="00074CC9" w:rsidP="00074CC9">
      <w:pPr>
        <w:pStyle w:val="a8"/>
        <w:rPr>
          <w:b/>
          <w:bCs/>
          <w:sz w:val="24"/>
          <w:lang w:val="x-none"/>
        </w:rPr>
      </w:pPr>
      <w:r w:rsidRPr="00074CC9">
        <w:rPr>
          <w:b/>
          <w:bCs/>
          <w:sz w:val="24"/>
        </w:rPr>
        <w:t>ПОСТАНОВЛЕНИЕ</w:t>
      </w:r>
    </w:p>
    <w:p w:rsidR="00074CC9" w:rsidRPr="00074CC9" w:rsidRDefault="00074CC9" w:rsidP="00074CC9">
      <w:pPr>
        <w:pStyle w:val="a8"/>
        <w:jc w:val="left"/>
        <w:rPr>
          <w:bCs/>
          <w:sz w:val="24"/>
          <w:u w:val="single"/>
        </w:rPr>
      </w:pPr>
    </w:p>
    <w:p w:rsidR="00074CC9" w:rsidRPr="00074CC9" w:rsidRDefault="00074CC9" w:rsidP="00074CC9">
      <w:pPr>
        <w:tabs>
          <w:tab w:val="left" w:pos="0"/>
        </w:tabs>
        <w:ind w:right="-1"/>
        <w:jc w:val="center"/>
        <w:rPr>
          <w:b/>
        </w:rPr>
      </w:pPr>
      <w:r w:rsidRPr="00074CC9">
        <w:rPr>
          <w:b/>
          <w:bCs/>
          <w:lang w:val="x-none" w:eastAsia="x-none"/>
        </w:rPr>
        <w:t xml:space="preserve">от </w:t>
      </w:r>
      <w:r w:rsidRPr="00074CC9">
        <w:rPr>
          <w:b/>
          <w:bCs/>
          <w:lang w:eastAsia="x-none"/>
        </w:rPr>
        <w:t>44.01.</w:t>
      </w:r>
      <w:r w:rsidRPr="00074CC9">
        <w:rPr>
          <w:b/>
          <w:bCs/>
          <w:lang w:val="x-none" w:eastAsia="x-none"/>
        </w:rPr>
        <w:t>201</w:t>
      </w:r>
      <w:r w:rsidRPr="00074CC9">
        <w:rPr>
          <w:b/>
          <w:bCs/>
          <w:lang w:eastAsia="x-none"/>
        </w:rPr>
        <w:t>9</w:t>
      </w:r>
      <w:r w:rsidRPr="00074CC9">
        <w:rPr>
          <w:b/>
          <w:bCs/>
          <w:lang w:val="x-none" w:eastAsia="x-none"/>
        </w:rPr>
        <w:t xml:space="preserve"> г. </w:t>
      </w:r>
      <w:r w:rsidRPr="00074CC9">
        <w:rPr>
          <w:b/>
          <w:bCs/>
          <w:lang w:eastAsia="x-none"/>
        </w:rPr>
        <w:t xml:space="preserve">                   </w:t>
      </w:r>
      <w:r w:rsidRPr="00074CC9">
        <w:rPr>
          <w:b/>
          <w:bCs/>
          <w:lang w:val="x-none" w:eastAsia="x-none"/>
        </w:rPr>
        <w:t xml:space="preserve">  </w:t>
      </w:r>
      <w:proofErr w:type="spellStart"/>
      <w:r w:rsidRPr="00074CC9">
        <w:rPr>
          <w:b/>
          <w:bCs/>
          <w:lang w:val="x-none" w:eastAsia="x-none"/>
        </w:rPr>
        <w:t>р.п</w:t>
      </w:r>
      <w:proofErr w:type="spellEnd"/>
      <w:r w:rsidRPr="00074CC9">
        <w:rPr>
          <w:b/>
          <w:bCs/>
          <w:lang w:val="x-none" w:eastAsia="x-none"/>
        </w:rPr>
        <w:t xml:space="preserve">. </w:t>
      </w:r>
      <w:r w:rsidRPr="00074CC9">
        <w:rPr>
          <w:b/>
          <w:bCs/>
          <w:lang w:eastAsia="x-none"/>
        </w:rPr>
        <w:t>З</w:t>
      </w:r>
      <w:proofErr w:type="spellStart"/>
      <w:r w:rsidRPr="00074CC9">
        <w:rPr>
          <w:b/>
          <w:bCs/>
          <w:lang w:val="x-none" w:eastAsia="x-none"/>
        </w:rPr>
        <w:t>алари</w:t>
      </w:r>
      <w:proofErr w:type="spellEnd"/>
      <w:r w:rsidRPr="00074CC9">
        <w:rPr>
          <w:b/>
          <w:bCs/>
          <w:lang w:eastAsia="x-none"/>
        </w:rPr>
        <w:t xml:space="preserve">                                  №44</w:t>
      </w:r>
    </w:p>
    <w:p w:rsidR="00074CC9" w:rsidRPr="00074CC9" w:rsidRDefault="00074CC9" w:rsidP="00074CC9">
      <w:pPr>
        <w:tabs>
          <w:tab w:val="left" w:pos="0"/>
        </w:tabs>
        <w:ind w:right="-143"/>
        <w:jc w:val="center"/>
        <w:rPr>
          <w:b/>
        </w:rPr>
      </w:pPr>
      <w:r w:rsidRPr="00074CC9">
        <w:rPr>
          <w:b/>
        </w:rPr>
        <w:lastRenderedPageBreak/>
        <w:t xml:space="preserve">Об утверждении </w:t>
      </w:r>
      <w:proofErr w:type="gramStart"/>
      <w:r w:rsidRPr="00074CC9">
        <w:rPr>
          <w:b/>
        </w:rPr>
        <w:t>показателей средней рыночной стоимости одного квадратного метра общей площади жилого помещения</w:t>
      </w:r>
      <w:proofErr w:type="gramEnd"/>
      <w:r w:rsidRPr="00074CC9">
        <w:rPr>
          <w:b/>
        </w:rPr>
        <w:t xml:space="preserve"> на территории муниципального образования «</w:t>
      </w:r>
      <w:proofErr w:type="spellStart"/>
      <w:r w:rsidRPr="00074CC9">
        <w:rPr>
          <w:b/>
        </w:rPr>
        <w:t>Заларинский</w:t>
      </w:r>
      <w:proofErr w:type="spellEnd"/>
      <w:r w:rsidRPr="00074CC9">
        <w:rPr>
          <w:b/>
        </w:rPr>
        <w:t xml:space="preserve"> район» на 1 квартал 2019 года</w:t>
      </w:r>
    </w:p>
    <w:p w:rsidR="00074CC9" w:rsidRPr="00074CC9" w:rsidRDefault="00074CC9" w:rsidP="00074CC9">
      <w:pPr>
        <w:tabs>
          <w:tab w:val="left" w:pos="0"/>
        </w:tabs>
        <w:ind w:right="3118"/>
        <w:jc w:val="both"/>
      </w:pPr>
    </w:p>
    <w:p w:rsidR="00074CC9" w:rsidRPr="00074CC9" w:rsidRDefault="00074CC9" w:rsidP="00074CC9">
      <w:pPr>
        <w:tabs>
          <w:tab w:val="left" w:pos="0"/>
        </w:tabs>
        <w:ind w:right="-1" w:firstLine="709"/>
        <w:jc w:val="both"/>
      </w:pPr>
      <w:r w:rsidRPr="00074CC9">
        <w:t>В целях расчета размера социальных выплат на строительство (приобретение) жилых помещений на территории муниципального образования «</w:t>
      </w:r>
      <w:proofErr w:type="spellStart"/>
      <w:r w:rsidRPr="00074CC9">
        <w:t>Заларинский</w:t>
      </w:r>
      <w:proofErr w:type="spellEnd"/>
      <w:r w:rsidRPr="00074CC9">
        <w:t xml:space="preserve"> район» для всех категорий граждан, которым указанные социальные выплаты предоставляются на строительство (приобретение) жилых помещений, руководствуясь приказом Министерства строительства и жилищно-коммунального хозяйства Российской Федерации от 19.12.2018 822/</w:t>
      </w:r>
      <w:proofErr w:type="spellStart"/>
      <w:proofErr w:type="gramStart"/>
      <w:r w:rsidRPr="00074CC9">
        <w:t>пр</w:t>
      </w:r>
      <w:proofErr w:type="spellEnd"/>
      <w:proofErr w:type="gramEnd"/>
      <w:r w:rsidRPr="00074CC9">
        <w:t xml:space="preserve"> «О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 ст. 22 Устава муниципального образования «</w:t>
      </w:r>
      <w:proofErr w:type="spellStart"/>
      <w:r w:rsidRPr="00074CC9">
        <w:t>Заларинский</w:t>
      </w:r>
      <w:proofErr w:type="spellEnd"/>
      <w:r w:rsidRPr="00074CC9">
        <w:t xml:space="preserve"> район», администрация муниципального образования «</w:t>
      </w:r>
      <w:proofErr w:type="spellStart"/>
      <w:r w:rsidRPr="00074CC9">
        <w:t>Заларинский</w:t>
      </w:r>
      <w:proofErr w:type="spellEnd"/>
      <w:r w:rsidRPr="00074CC9">
        <w:t xml:space="preserve"> район»  </w:t>
      </w:r>
    </w:p>
    <w:p w:rsidR="00074CC9" w:rsidRPr="00074CC9" w:rsidRDefault="00074CC9" w:rsidP="00074CC9">
      <w:pPr>
        <w:jc w:val="both"/>
      </w:pPr>
      <w:proofErr w:type="gramStart"/>
      <w:r w:rsidRPr="00074CC9">
        <w:t>П</w:t>
      </w:r>
      <w:proofErr w:type="gramEnd"/>
      <w:r w:rsidRPr="00074CC9">
        <w:t xml:space="preserve"> О С Т А Н О В Л Я Е Т:</w:t>
      </w:r>
    </w:p>
    <w:p w:rsidR="00074CC9" w:rsidRPr="00074CC9" w:rsidRDefault="00074CC9" w:rsidP="00074CC9">
      <w:pPr>
        <w:ind w:right="-1" w:firstLine="709"/>
        <w:jc w:val="both"/>
      </w:pPr>
      <w:r w:rsidRPr="00074CC9">
        <w:t xml:space="preserve">1. Утвердить показатель средней рыночной стоимости одного квадратного метра общей площади жилого помещения по </w:t>
      </w:r>
      <w:proofErr w:type="spellStart"/>
      <w:r w:rsidRPr="00074CC9">
        <w:t>Заларинскому</w:t>
      </w:r>
      <w:proofErr w:type="spellEnd"/>
      <w:r w:rsidRPr="00074CC9">
        <w:t xml:space="preserve"> району на </w:t>
      </w:r>
      <w:r w:rsidRPr="00074CC9">
        <w:rPr>
          <w:lang w:val="en-US"/>
        </w:rPr>
        <w:t>I</w:t>
      </w:r>
      <w:r w:rsidRPr="00074CC9">
        <w:t xml:space="preserve"> квартал 2019 года, который подлежит расчету социальной выплаты для всех категорий граждан на приобретение (строительство) жилых помещений в размере 42 319 рублей </w:t>
      </w:r>
    </w:p>
    <w:p w:rsidR="00074CC9" w:rsidRPr="00074CC9" w:rsidRDefault="00074CC9" w:rsidP="00074CC9">
      <w:pPr>
        <w:ind w:right="-1" w:firstLine="709"/>
        <w:jc w:val="both"/>
      </w:pPr>
      <w:r w:rsidRPr="00074CC9">
        <w:t xml:space="preserve">2. </w:t>
      </w:r>
      <w:proofErr w:type="gramStart"/>
      <w:r w:rsidRPr="00074CC9">
        <w:t>Контроль за</w:t>
      </w:r>
      <w:proofErr w:type="gramEnd"/>
      <w:r w:rsidRPr="00074CC9">
        <w:t xml:space="preserve"> исполнением настоящего постановления возложить на первого заместителя главы администрации муниципального образования «</w:t>
      </w:r>
      <w:proofErr w:type="spellStart"/>
      <w:r w:rsidRPr="00074CC9">
        <w:t>Заларинский</w:t>
      </w:r>
      <w:proofErr w:type="spellEnd"/>
      <w:r w:rsidRPr="00074CC9">
        <w:t xml:space="preserve"> район» </w:t>
      </w:r>
      <w:proofErr w:type="spellStart"/>
      <w:r w:rsidRPr="00074CC9">
        <w:t>Мисюра</w:t>
      </w:r>
      <w:proofErr w:type="spellEnd"/>
      <w:r w:rsidRPr="00074CC9">
        <w:t xml:space="preserve"> В.Ф.</w:t>
      </w:r>
    </w:p>
    <w:p w:rsidR="00074CC9" w:rsidRPr="00074CC9" w:rsidRDefault="00074CC9" w:rsidP="00074CC9">
      <w:pPr>
        <w:ind w:right="-1" w:firstLine="709"/>
        <w:jc w:val="both"/>
      </w:pPr>
    </w:p>
    <w:p w:rsidR="00074CC9" w:rsidRPr="00074CC9" w:rsidRDefault="00074CC9" w:rsidP="00074CC9">
      <w:pPr>
        <w:ind w:left="142" w:right="-1" w:hanging="142"/>
      </w:pPr>
      <w:r w:rsidRPr="00074CC9">
        <w:t xml:space="preserve">Глава администрации </w:t>
      </w:r>
    </w:p>
    <w:p w:rsidR="00074CC9" w:rsidRPr="00074CC9" w:rsidRDefault="00074CC9" w:rsidP="00074CC9">
      <w:pPr>
        <w:ind w:left="142" w:right="-1" w:hanging="142"/>
      </w:pPr>
      <w:r w:rsidRPr="00074CC9">
        <w:t>муниципального образования</w:t>
      </w:r>
    </w:p>
    <w:p w:rsidR="00074CC9" w:rsidRPr="00074CC9" w:rsidRDefault="00074CC9" w:rsidP="00074CC9">
      <w:pPr>
        <w:ind w:left="142" w:right="-1" w:hanging="142"/>
      </w:pPr>
      <w:r w:rsidRPr="00074CC9">
        <w:t>«</w:t>
      </w:r>
      <w:proofErr w:type="spellStart"/>
      <w:r w:rsidRPr="00074CC9">
        <w:t>Заларинский</w:t>
      </w:r>
      <w:proofErr w:type="spellEnd"/>
      <w:r w:rsidRPr="00074CC9">
        <w:t xml:space="preserve"> район»                                                                    </w:t>
      </w:r>
      <w:proofErr w:type="spellStart"/>
      <w:r w:rsidRPr="00074CC9">
        <w:t>В.В.Самойлович</w:t>
      </w:r>
      <w:proofErr w:type="spellEnd"/>
    </w:p>
    <w:p w:rsidR="00C84F4F" w:rsidRPr="00074CC9" w:rsidRDefault="00C84F4F" w:rsidP="00C84F4F">
      <w:pPr>
        <w:jc w:val="both"/>
      </w:pPr>
    </w:p>
    <w:tbl>
      <w:tblPr>
        <w:tblStyle w:val="af"/>
        <w:tblW w:w="0" w:type="auto"/>
        <w:tblInd w:w="4361" w:type="dxa"/>
        <w:tblLook w:val="04A0" w:firstRow="1" w:lastRow="0" w:firstColumn="1" w:lastColumn="0" w:noHBand="0" w:noVBand="1"/>
      </w:tblPr>
      <w:tblGrid>
        <w:gridCol w:w="5210"/>
      </w:tblGrid>
      <w:tr w:rsidR="00072B19" w:rsidTr="00072B19">
        <w:trPr>
          <w:trHeight w:val="2390"/>
        </w:trPr>
        <w:tc>
          <w:tcPr>
            <w:tcW w:w="5210" w:type="dxa"/>
          </w:tcPr>
          <w:p w:rsidR="00072B19" w:rsidRPr="008119E5" w:rsidRDefault="00072B19" w:rsidP="00072B19">
            <w:pPr>
              <w:jc w:val="center"/>
              <w:rPr>
                <w:sz w:val="20"/>
                <w:szCs w:val="20"/>
              </w:rPr>
            </w:pPr>
            <w:proofErr w:type="gramStart"/>
            <w:r>
              <w:rPr>
                <w:sz w:val="20"/>
                <w:szCs w:val="20"/>
              </w:rPr>
              <w:t>Отв</w:t>
            </w:r>
            <w:r w:rsidRPr="008119E5">
              <w:rPr>
                <w:sz w:val="20"/>
                <w:szCs w:val="20"/>
              </w:rPr>
              <w:t>етственный за выпуск</w:t>
            </w:r>
            <w:proofErr w:type="gramEnd"/>
          </w:p>
          <w:p w:rsidR="00072B19" w:rsidRPr="008119E5" w:rsidRDefault="00072B19" w:rsidP="00072B19">
            <w:pPr>
              <w:jc w:val="center"/>
              <w:rPr>
                <w:sz w:val="20"/>
                <w:szCs w:val="20"/>
              </w:rPr>
            </w:pPr>
            <w:r w:rsidRPr="008119E5">
              <w:rPr>
                <w:sz w:val="20"/>
                <w:szCs w:val="20"/>
              </w:rPr>
              <w:t>и компьютерную верстку</w:t>
            </w:r>
          </w:p>
          <w:p w:rsidR="00072B19" w:rsidRPr="008119E5" w:rsidRDefault="00072B19" w:rsidP="00072B19">
            <w:pPr>
              <w:jc w:val="center"/>
              <w:rPr>
                <w:sz w:val="20"/>
                <w:szCs w:val="20"/>
              </w:rPr>
            </w:pPr>
            <w:r w:rsidRPr="008119E5">
              <w:rPr>
                <w:sz w:val="20"/>
                <w:szCs w:val="20"/>
              </w:rPr>
              <w:t>Соколова М.Г.</w:t>
            </w:r>
          </w:p>
          <w:p w:rsidR="00072B19" w:rsidRPr="008119E5" w:rsidRDefault="00072B19" w:rsidP="00072B19">
            <w:pPr>
              <w:jc w:val="center"/>
              <w:rPr>
                <w:sz w:val="20"/>
                <w:szCs w:val="20"/>
              </w:rPr>
            </w:pPr>
            <w:r w:rsidRPr="008119E5">
              <w:rPr>
                <w:b/>
                <w:sz w:val="20"/>
                <w:szCs w:val="20"/>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072B19" w:rsidRPr="008119E5" w:rsidRDefault="00072B19" w:rsidP="00072B19">
            <w:pPr>
              <w:jc w:val="center"/>
              <w:rPr>
                <w:sz w:val="20"/>
                <w:szCs w:val="20"/>
              </w:rPr>
            </w:pPr>
            <w:r w:rsidRPr="008119E5">
              <w:rPr>
                <w:sz w:val="20"/>
                <w:szCs w:val="20"/>
              </w:rPr>
              <w:t>Отпечатан в администрации МО «Заларинский район»</w:t>
            </w:r>
          </w:p>
          <w:p w:rsidR="00072B19" w:rsidRPr="008119E5" w:rsidRDefault="00072B19" w:rsidP="00072B19">
            <w:pPr>
              <w:jc w:val="center"/>
              <w:rPr>
                <w:sz w:val="20"/>
                <w:szCs w:val="20"/>
              </w:rPr>
            </w:pPr>
            <w:r w:rsidRPr="008119E5">
              <w:rPr>
                <w:sz w:val="20"/>
                <w:szCs w:val="20"/>
              </w:rPr>
              <w:t>666322 п. Залари, ул. Ленина 103, тел/факс 2-14-62</w:t>
            </w:r>
          </w:p>
          <w:p w:rsidR="00072B19" w:rsidRDefault="00072B19" w:rsidP="00072B19">
            <w:pPr>
              <w:rPr>
                <w:rFonts w:ascii="Arial" w:hAnsi="Arial" w:cs="Arial"/>
                <w:sz w:val="18"/>
                <w:szCs w:val="18"/>
              </w:rPr>
            </w:pPr>
          </w:p>
        </w:tc>
      </w:tr>
    </w:tbl>
    <w:p w:rsidR="00072B19" w:rsidRPr="00072B19" w:rsidRDefault="00072B19" w:rsidP="00072B19">
      <w:pPr>
        <w:rPr>
          <w:rFonts w:ascii="Arial" w:hAnsi="Arial" w:cs="Arial"/>
          <w:sz w:val="18"/>
          <w:szCs w:val="18"/>
        </w:rPr>
        <w:sectPr w:rsidR="00072B19" w:rsidRPr="00072B19" w:rsidSect="00072B19">
          <w:pgSz w:w="11906" w:h="16838"/>
          <w:pgMar w:top="1134" w:right="850" w:bottom="1134" w:left="1701" w:header="708" w:footer="708" w:gutter="0"/>
          <w:cols w:space="708"/>
          <w:docGrid w:linePitch="360"/>
        </w:sectPr>
      </w:pPr>
    </w:p>
    <w:p w:rsidR="00BA54F3" w:rsidRPr="00072B19"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BA54F3" w:rsidRPr="00BA54F3" w:rsidRDefault="00BA54F3" w:rsidP="00BA54F3">
      <w:pPr>
        <w:jc w:val="both"/>
        <w:rPr>
          <w:sz w:val="18"/>
          <w:szCs w:val="18"/>
        </w:rPr>
      </w:pPr>
    </w:p>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r w:rsidRPr="00BA54F3">
        <w:rPr>
          <w:rFonts w:ascii="Arial" w:hAnsi="Arial" w:cs="Arial"/>
          <w:sz w:val="18"/>
          <w:szCs w:val="18"/>
        </w:rPr>
        <w:t xml:space="preserve"> </w:t>
      </w:r>
      <w:bookmarkEnd w:id="0"/>
    </w:p>
    <w:p w:rsidR="00ED795C" w:rsidRPr="006C113F" w:rsidRDefault="00ED795C" w:rsidP="00A90E28">
      <w:pPr>
        <w:tabs>
          <w:tab w:val="left" w:pos="1380"/>
        </w:tabs>
        <w:jc w:val="right"/>
        <w:rPr>
          <w:sz w:val="16"/>
          <w:szCs w:val="16"/>
        </w:rPr>
      </w:pPr>
    </w:p>
    <w:sectPr w:rsidR="00ED795C" w:rsidRPr="006C113F" w:rsidSect="006C113F">
      <w:headerReference w:type="default" r:id="rId9"/>
      <w:footerReference w:type="default" r:id="rId10"/>
      <w:headerReference w:type="first" r:id="rId11"/>
      <w:footerReference w:type="first" r:id="rId12"/>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F6" w:rsidRDefault="00D20BF6" w:rsidP="00F02D42">
      <w:r>
        <w:separator/>
      </w:r>
    </w:p>
  </w:endnote>
  <w:endnote w:type="continuationSeparator" w:id="0">
    <w:p w:rsidR="00D20BF6" w:rsidRDefault="00D20BF6"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F6" w:rsidRDefault="00D20BF6" w:rsidP="00F02D42">
      <w:r>
        <w:separator/>
      </w:r>
    </w:p>
  </w:footnote>
  <w:footnote w:type="continuationSeparator" w:id="0">
    <w:p w:rsidR="00D20BF6" w:rsidRDefault="00D20BF6"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e"/>
      <w:jc w:val="center"/>
    </w:pPr>
  </w:p>
  <w:p w:rsidR="00613573" w:rsidRPr="003422E1" w:rsidRDefault="00613573">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Pr="00637988" w:rsidRDefault="00613573"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7">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8">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10">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2">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5">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6"/>
  </w:num>
  <w:num w:numId="2">
    <w:abstractNumId w:val="0"/>
  </w:num>
  <w:num w:numId="3">
    <w:abstractNumId w:val="13"/>
  </w:num>
  <w:num w:numId="4">
    <w:abstractNumId w:val="9"/>
  </w:num>
  <w:num w:numId="5">
    <w:abstractNumId w:val="2"/>
  </w:num>
  <w:num w:numId="6">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3"/>
  </w:num>
  <w:num w:numId="8">
    <w:abstractNumId w:val="5"/>
  </w:num>
  <w:num w:numId="9">
    <w:abstractNumId w:val="8"/>
  </w:num>
  <w:num w:numId="10">
    <w:abstractNumId w:val="15"/>
  </w:num>
  <w:num w:numId="11">
    <w:abstractNumId w:val="4"/>
  </w:num>
  <w:num w:numId="12">
    <w:abstractNumId w:val="10"/>
  </w:num>
  <w:num w:numId="13">
    <w:abstractNumId w:val="12"/>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72B19"/>
    <w:rsid w:val="00073574"/>
    <w:rsid w:val="00074CC9"/>
    <w:rsid w:val="00080915"/>
    <w:rsid w:val="00083662"/>
    <w:rsid w:val="000A521F"/>
    <w:rsid w:val="000B6399"/>
    <w:rsid w:val="000E1776"/>
    <w:rsid w:val="000E1A25"/>
    <w:rsid w:val="000F68E4"/>
    <w:rsid w:val="0010473A"/>
    <w:rsid w:val="00117CD0"/>
    <w:rsid w:val="001264CF"/>
    <w:rsid w:val="00141D7A"/>
    <w:rsid w:val="00144D79"/>
    <w:rsid w:val="001523B6"/>
    <w:rsid w:val="00153412"/>
    <w:rsid w:val="00155FDD"/>
    <w:rsid w:val="00166B5A"/>
    <w:rsid w:val="0018182B"/>
    <w:rsid w:val="0018710D"/>
    <w:rsid w:val="00191CA3"/>
    <w:rsid w:val="001B7B4C"/>
    <w:rsid w:val="001C6990"/>
    <w:rsid w:val="001F0378"/>
    <w:rsid w:val="002220F7"/>
    <w:rsid w:val="00223309"/>
    <w:rsid w:val="0022437B"/>
    <w:rsid w:val="002341D0"/>
    <w:rsid w:val="002434F8"/>
    <w:rsid w:val="0024701C"/>
    <w:rsid w:val="00254DD6"/>
    <w:rsid w:val="00261842"/>
    <w:rsid w:val="00264053"/>
    <w:rsid w:val="00273827"/>
    <w:rsid w:val="00284493"/>
    <w:rsid w:val="002902C7"/>
    <w:rsid w:val="002A25D8"/>
    <w:rsid w:val="002C7484"/>
    <w:rsid w:val="002D7625"/>
    <w:rsid w:val="002E21B4"/>
    <w:rsid w:val="002E33D9"/>
    <w:rsid w:val="002F0200"/>
    <w:rsid w:val="002F1804"/>
    <w:rsid w:val="002F7A75"/>
    <w:rsid w:val="003164BD"/>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4D47"/>
    <w:rsid w:val="00495F37"/>
    <w:rsid w:val="004A0399"/>
    <w:rsid w:val="004A0E27"/>
    <w:rsid w:val="004A3131"/>
    <w:rsid w:val="004A6836"/>
    <w:rsid w:val="004B3257"/>
    <w:rsid w:val="004B5558"/>
    <w:rsid w:val="004B565B"/>
    <w:rsid w:val="004C362F"/>
    <w:rsid w:val="004D1F0D"/>
    <w:rsid w:val="004D7E22"/>
    <w:rsid w:val="004E24CC"/>
    <w:rsid w:val="005047D7"/>
    <w:rsid w:val="00510C35"/>
    <w:rsid w:val="005333C3"/>
    <w:rsid w:val="00533F25"/>
    <w:rsid w:val="00540833"/>
    <w:rsid w:val="005446F6"/>
    <w:rsid w:val="00545571"/>
    <w:rsid w:val="00551A0A"/>
    <w:rsid w:val="00574C58"/>
    <w:rsid w:val="005805C2"/>
    <w:rsid w:val="00582B35"/>
    <w:rsid w:val="0059534C"/>
    <w:rsid w:val="005B10E3"/>
    <w:rsid w:val="005B4937"/>
    <w:rsid w:val="005C4FF4"/>
    <w:rsid w:val="005C6FBD"/>
    <w:rsid w:val="005C78E2"/>
    <w:rsid w:val="005C7A0D"/>
    <w:rsid w:val="005C7B08"/>
    <w:rsid w:val="005D5B77"/>
    <w:rsid w:val="005E661A"/>
    <w:rsid w:val="006008B3"/>
    <w:rsid w:val="00613573"/>
    <w:rsid w:val="0065064C"/>
    <w:rsid w:val="00660FD0"/>
    <w:rsid w:val="006621AB"/>
    <w:rsid w:val="00663588"/>
    <w:rsid w:val="006653B3"/>
    <w:rsid w:val="006710C1"/>
    <w:rsid w:val="006A3667"/>
    <w:rsid w:val="006B05EC"/>
    <w:rsid w:val="006C113F"/>
    <w:rsid w:val="006C2561"/>
    <w:rsid w:val="006D0B47"/>
    <w:rsid w:val="00704029"/>
    <w:rsid w:val="00713EFC"/>
    <w:rsid w:val="00727AA3"/>
    <w:rsid w:val="00727D6E"/>
    <w:rsid w:val="0073335A"/>
    <w:rsid w:val="0073382E"/>
    <w:rsid w:val="00743C35"/>
    <w:rsid w:val="007442CE"/>
    <w:rsid w:val="00755154"/>
    <w:rsid w:val="00767714"/>
    <w:rsid w:val="00776C33"/>
    <w:rsid w:val="00777A1E"/>
    <w:rsid w:val="0078023D"/>
    <w:rsid w:val="00784C8A"/>
    <w:rsid w:val="007A0562"/>
    <w:rsid w:val="007B081E"/>
    <w:rsid w:val="007B10E4"/>
    <w:rsid w:val="007B1223"/>
    <w:rsid w:val="007C0BAF"/>
    <w:rsid w:val="007C4DAD"/>
    <w:rsid w:val="007E3A45"/>
    <w:rsid w:val="007F398F"/>
    <w:rsid w:val="007F3C2E"/>
    <w:rsid w:val="007F479E"/>
    <w:rsid w:val="008018AC"/>
    <w:rsid w:val="008119E5"/>
    <w:rsid w:val="008457C9"/>
    <w:rsid w:val="00847B0C"/>
    <w:rsid w:val="00866F3D"/>
    <w:rsid w:val="00897033"/>
    <w:rsid w:val="008A14D8"/>
    <w:rsid w:val="008A457E"/>
    <w:rsid w:val="008B0814"/>
    <w:rsid w:val="008F213D"/>
    <w:rsid w:val="008F45F3"/>
    <w:rsid w:val="008F724E"/>
    <w:rsid w:val="009074B9"/>
    <w:rsid w:val="00922244"/>
    <w:rsid w:val="00935E09"/>
    <w:rsid w:val="009556BE"/>
    <w:rsid w:val="00970C6A"/>
    <w:rsid w:val="0098198E"/>
    <w:rsid w:val="009A5525"/>
    <w:rsid w:val="009B1B59"/>
    <w:rsid w:val="009B5899"/>
    <w:rsid w:val="009C1425"/>
    <w:rsid w:val="009C64BC"/>
    <w:rsid w:val="009D34C0"/>
    <w:rsid w:val="009D6E83"/>
    <w:rsid w:val="009F51B1"/>
    <w:rsid w:val="00A0050B"/>
    <w:rsid w:val="00A11FF5"/>
    <w:rsid w:val="00A159DE"/>
    <w:rsid w:val="00A349F3"/>
    <w:rsid w:val="00A363C1"/>
    <w:rsid w:val="00A41A11"/>
    <w:rsid w:val="00A4443F"/>
    <w:rsid w:val="00A45657"/>
    <w:rsid w:val="00A62CCA"/>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C008DC"/>
    <w:rsid w:val="00C04374"/>
    <w:rsid w:val="00C12182"/>
    <w:rsid w:val="00C1517F"/>
    <w:rsid w:val="00C26B4E"/>
    <w:rsid w:val="00C340FB"/>
    <w:rsid w:val="00C4215C"/>
    <w:rsid w:val="00C43BFF"/>
    <w:rsid w:val="00C54EF5"/>
    <w:rsid w:val="00C61923"/>
    <w:rsid w:val="00C65B5D"/>
    <w:rsid w:val="00C831AA"/>
    <w:rsid w:val="00C84F4F"/>
    <w:rsid w:val="00C87573"/>
    <w:rsid w:val="00C912F7"/>
    <w:rsid w:val="00C958D7"/>
    <w:rsid w:val="00C97B4B"/>
    <w:rsid w:val="00CB4723"/>
    <w:rsid w:val="00CB5C02"/>
    <w:rsid w:val="00CC3FFD"/>
    <w:rsid w:val="00CE5C7B"/>
    <w:rsid w:val="00CF272A"/>
    <w:rsid w:val="00CF66CF"/>
    <w:rsid w:val="00CF6CCB"/>
    <w:rsid w:val="00D01A22"/>
    <w:rsid w:val="00D20BF6"/>
    <w:rsid w:val="00D22457"/>
    <w:rsid w:val="00D2398B"/>
    <w:rsid w:val="00D24A4A"/>
    <w:rsid w:val="00D35F27"/>
    <w:rsid w:val="00D41172"/>
    <w:rsid w:val="00D46026"/>
    <w:rsid w:val="00D50D75"/>
    <w:rsid w:val="00D72FB7"/>
    <w:rsid w:val="00D73D52"/>
    <w:rsid w:val="00D77A8B"/>
    <w:rsid w:val="00D868BE"/>
    <w:rsid w:val="00D920D7"/>
    <w:rsid w:val="00D937A3"/>
    <w:rsid w:val="00DA3C47"/>
    <w:rsid w:val="00DA58B2"/>
    <w:rsid w:val="00DC1A29"/>
    <w:rsid w:val="00DE7301"/>
    <w:rsid w:val="00DF2534"/>
    <w:rsid w:val="00DF4B66"/>
    <w:rsid w:val="00E004DC"/>
    <w:rsid w:val="00E06271"/>
    <w:rsid w:val="00E15B69"/>
    <w:rsid w:val="00E2183D"/>
    <w:rsid w:val="00E5568D"/>
    <w:rsid w:val="00E677CF"/>
    <w:rsid w:val="00E734DD"/>
    <w:rsid w:val="00E74B05"/>
    <w:rsid w:val="00E855B5"/>
    <w:rsid w:val="00E873EF"/>
    <w:rsid w:val="00E95B19"/>
    <w:rsid w:val="00EA32EB"/>
    <w:rsid w:val="00EB0758"/>
    <w:rsid w:val="00EC46EF"/>
    <w:rsid w:val="00ED795C"/>
    <w:rsid w:val="00EE133A"/>
    <w:rsid w:val="00F01C50"/>
    <w:rsid w:val="00F02D42"/>
    <w:rsid w:val="00F37D6B"/>
    <w:rsid w:val="00F57092"/>
    <w:rsid w:val="00F64E80"/>
    <w:rsid w:val="00F96EB3"/>
    <w:rsid w:val="00F97C7E"/>
    <w:rsid w:val="00FC23AB"/>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026207801">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9C3D8-82E3-4D52-A2CF-B4D542E0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5</cp:revision>
  <cp:lastPrinted>2019-02-11T06:19:00Z</cp:lastPrinted>
  <dcterms:created xsi:type="dcterms:W3CDTF">2019-02-07T08:08:00Z</dcterms:created>
  <dcterms:modified xsi:type="dcterms:W3CDTF">2019-02-11T06:21:00Z</dcterms:modified>
</cp:coreProperties>
</file>