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1A" w:rsidRPr="005A6C1A" w:rsidRDefault="005A6C1A" w:rsidP="005A6C1A">
      <w:pPr>
        <w:spacing w:after="255" w:line="480" w:lineRule="atLeast"/>
        <w:outlineLvl w:val="0"/>
        <w:rPr>
          <w:rFonts w:ascii="Arial" w:eastAsia="Times New Roman" w:hAnsi="Arial" w:cs="Arial"/>
          <w:b/>
          <w:bCs/>
          <w:color w:val="4D4D4D"/>
          <w:kern w:val="36"/>
          <w:sz w:val="45"/>
          <w:szCs w:val="45"/>
          <w:lang w:eastAsia="ru-RU"/>
        </w:rPr>
      </w:pPr>
      <w:r w:rsidRPr="005A6C1A">
        <w:rPr>
          <w:rFonts w:ascii="Arial" w:eastAsia="Times New Roman" w:hAnsi="Arial" w:cs="Arial"/>
          <w:b/>
          <w:bCs/>
          <w:color w:val="4D4D4D"/>
          <w:kern w:val="36"/>
          <w:sz w:val="45"/>
          <w:szCs w:val="45"/>
          <w:lang w:eastAsia="ru-RU"/>
        </w:rPr>
        <w:t>Обновлен порядок проведения обязательных медосмотров работников</w:t>
      </w:r>
    </w:p>
    <w:p w:rsidR="005A6C1A" w:rsidRPr="005A6C1A" w:rsidRDefault="005A6C1A" w:rsidP="005A6C1A">
      <w:pPr>
        <w:spacing w:after="180" w:line="240" w:lineRule="auto"/>
        <w:rPr>
          <w:rFonts w:ascii="Arial" w:eastAsia="Times New Roman" w:hAnsi="Arial" w:cs="Arial"/>
          <w:color w:val="000000"/>
          <w:sz w:val="21"/>
          <w:szCs w:val="21"/>
          <w:lang w:eastAsia="ru-RU"/>
        </w:rPr>
      </w:pPr>
      <w:r w:rsidRPr="005A6C1A">
        <w:rPr>
          <w:rFonts w:ascii="Arial" w:eastAsia="Times New Roman" w:hAnsi="Arial" w:cs="Arial"/>
          <w:color w:val="000000"/>
          <w:sz w:val="21"/>
          <w:szCs w:val="21"/>
          <w:lang w:eastAsia="ru-RU"/>
        </w:rPr>
        <w:t>14 января 2020</w:t>
      </w:r>
    </w:p>
    <w:p w:rsidR="005A6C1A" w:rsidRPr="005A6C1A" w:rsidRDefault="005A6C1A" w:rsidP="005A6C1A">
      <w:pPr>
        <w:spacing w:after="255" w:line="270" w:lineRule="atLeast"/>
        <w:rPr>
          <w:rFonts w:ascii="Arial" w:eastAsia="Times New Roman" w:hAnsi="Arial" w:cs="Arial"/>
          <w:color w:val="000000"/>
          <w:sz w:val="23"/>
          <w:szCs w:val="23"/>
          <w:lang w:eastAsia="ru-RU"/>
        </w:rPr>
      </w:pPr>
      <w:bookmarkStart w:id="0" w:name="_GoBack"/>
      <w:bookmarkEnd w:id="0"/>
      <w:r w:rsidRPr="005A6C1A">
        <w:rPr>
          <w:rFonts w:ascii="Arial" w:eastAsia="Times New Roman" w:hAnsi="Arial" w:cs="Arial"/>
          <w:color w:val="000000"/>
          <w:sz w:val="23"/>
          <w:szCs w:val="23"/>
          <w:lang w:eastAsia="ru-RU"/>
        </w:rPr>
        <w:t>Минздрав России внес изменения (приказ Министерства здравоохранения Российской Федерации от 13 декабря 2019 г. № 1032н "</w:t>
      </w:r>
      <w:hyperlink r:id="rId6" w:history="1">
        <w:r w:rsidRPr="005A6C1A">
          <w:rPr>
            <w:rFonts w:ascii="Arial" w:eastAsia="Times New Roman" w:hAnsi="Arial" w:cs="Arial"/>
            <w:color w:val="808080"/>
            <w:sz w:val="23"/>
            <w:szCs w:val="23"/>
            <w:u w:val="single"/>
            <w:bdr w:val="none" w:sz="0" w:space="0" w:color="auto" w:frame="1"/>
            <w:lang w:eastAsia="ru-RU"/>
          </w:rPr>
          <w:t>О внесении изменений в приложения № 1, 2 и 3 к приказу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5A6C1A">
        <w:rPr>
          <w:rFonts w:ascii="Arial" w:eastAsia="Times New Roman" w:hAnsi="Arial" w:cs="Arial"/>
          <w:color w:val="000000"/>
          <w:sz w:val="23"/>
          <w:szCs w:val="23"/>
          <w:lang w:eastAsia="ru-RU"/>
        </w:rPr>
        <w:t>") в </w:t>
      </w:r>
      <w:hyperlink r:id="rId7" w:anchor="block_1000" w:history="1">
        <w:r w:rsidRPr="005A6C1A">
          <w:rPr>
            <w:rFonts w:ascii="Arial" w:eastAsia="Times New Roman" w:hAnsi="Arial" w:cs="Arial"/>
            <w:color w:val="808080"/>
            <w:sz w:val="23"/>
            <w:szCs w:val="23"/>
            <w:u w:val="single"/>
            <w:bdr w:val="none" w:sz="0" w:space="0" w:color="auto" w:frame="1"/>
            <w:lang w:eastAsia="ru-RU"/>
          </w:rPr>
          <w:t>приложения № 1</w:t>
        </w:r>
      </w:hyperlink>
      <w:r w:rsidRPr="005A6C1A">
        <w:rPr>
          <w:rFonts w:ascii="Arial" w:eastAsia="Times New Roman" w:hAnsi="Arial" w:cs="Arial"/>
          <w:color w:val="000000"/>
          <w:sz w:val="23"/>
          <w:szCs w:val="23"/>
          <w:lang w:eastAsia="ru-RU"/>
        </w:rPr>
        <w:t>, </w:t>
      </w:r>
      <w:hyperlink r:id="rId8" w:anchor="block_2000" w:history="1">
        <w:r w:rsidRPr="005A6C1A">
          <w:rPr>
            <w:rFonts w:ascii="Arial" w:eastAsia="Times New Roman" w:hAnsi="Arial" w:cs="Arial"/>
            <w:color w:val="808080"/>
            <w:sz w:val="23"/>
            <w:szCs w:val="23"/>
            <w:u w:val="single"/>
            <w:bdr w:val="none" w:sz="0" w:space="0" w:color="auto" w:frame="1"/>
            <w:lang w:eastAsia="ru-RU"/>
          </w:rPr>
          <w:t>№ 2</w:t>
        </w:r>
      </w:hyperlink>
      <w:r w:rsidRPr="005A6C1A">
        <w:rPr>
          <w:rFonts w:ascii="Arial" w:eastAsia="Times New Roman" w:hAnsi="Arial" w:cs="Arial"/>
          <w:color w:val="000000"/>
          <w:sz w:val="23"/>
          <w:szCs w:val="23"/>
          <w:lang w:eastAsia="ru-RU"/>
        </w:rPr>
        <w:t> и </w:t>
      </w:r>
      <w:hyperlink r:id="rId9" w:history="1">
        <w:r w:rsidRPr="005A6C1A">
          <w:rPr>
            <w:rFonts w:ascii="Arial" w:eastAsia="Times New Roman" w:hAnsi="Arial" w:cs="Arial"/>
            <w:color w:val="808080"/>
            <w:sz w:val="23"/>
            <w:szCs w:val="23"/>
            <w:u w:val="single"/>
            <w:bdr w:val="none" w:sz="0" w:space="0" w:color="auto" w:frame="1"/>
            <w:lang w:eastAsia="ru-RU"/>
          </w:rPr>
          <w:t>№ 3</w:t>
        </w:r>
      </w:hyperlink>
      <w:r w:rsidRPr="005A6C1A">
        <w:rPr>
          <w:rFonts w:ascii="Arial" w:eastAsia="Times New Roman" w:hAnsi="Arial" w:cs="Arial"/>
          <w:color w:val="000000"/>
          <w:sz w:val="23"/>
          <w:szCs w:val="23"/>
          <w:lang w:eastAsia="ru-RU"/>
        </w:rPr>
        <w:t>к приказу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Приказ № 1032н вступил в силу 7 января 2020 года, за исключением </w:t>
      </w:r>
      <w:hyperlink r:id="rId10" w:anchor="block_100321" w:history="1">
        <w:r w:rsidRPr="005A6C1A">
          <w:rPr>
            <w:rFonts w:ascii="Arial" w:eastAsia="Times New Roman" w:hAnsi="Arial" w:cs="Arial"/>
            <w:color w:val="808080"/>
            <w:sz w:val="23"/>
            <w:szCs w:val="23"/>
            <w:u w:val="single"/>
            <w:bdr w:val="none" w:sz="0" w:space="0" w:color="auto" w:frame="1"/>
            <w:lang w:eastAsia="ru-RU"/>
          </w:rPr>
          <w:t>подпункта 21 пункта 3</w:t>
        </w:r>
      </w:hyperlink>
      <w:r w:rsidRPr="005A6C1A">
        <w:rPr>
          <w:rFonts w:ascii="Arial" w:eastAsia="Times New Roman" w:hAnsi="Arial" w:cs="Arial"/>
          <w:color w:val="000000"/>
          <w:sz w:val="23"/>
          <w:szCs w:val="23"/>
          <w:lang w:eastAsia="ru-RU"/>
        </w:rPr>
        <w:t>, вступающего в силу с 1 июля 2020 года.</w:t>
      </w:r>
    </w:p>
    <w:p w:rsidR="005A6C1A" w:rsidRPr="005A6C1A" w:rsidRDefault="005A6C1A" w:rsidP="005A6C1A">
      <w:pPr>
        <w:spacing w:after="255" w:line="270" w:lineRule="atLeast"/>
        <w:rPr>
          <w:rFonts w:ascii="Arial" w:eastAsia="Times New Roman" w:hAnsi="Arial" w:cs="Arial"/>
          <w:color w:val="000000"/>
          <w:sz w:val="23"/>
          <w:szCs w:val="23"/>
          <w:lang w:eastAsia="ru-RU"/>
        </w:rPr>
      </w:pPr>
      <w:r w:rsidRPr="005A6C1A">
        <w:rPr>
          <w:rFonts w:ascii="Arial" w:eastAsia="Times New Roman" w:hAnsi="Arial" w:cs="Arial"/>
          <w:color w:val="000000"/>
          <w:sz w:val="23"/>
          <w:szCs w:val="23"/>
          <w:lang w:eastAsia="ru-RU"/>
        </w:rPr>
        <w:t>Новым приказом существенно расширен перечень действий при проведении предварительных и периодических осмотров всем обследуемым. Теперь должны проводиться анкетирование работников, расчет индекса массы тела, измерение артериального давления, определение уровня холестерина в крови, исследование уровня глюкозы в крови, определение сердечно-сосудистого риска, измерение внутриглазного давления при прохождении предварительного и периодического медицинского осмотра, начиная с 40 лет.</w:t>
      </w:r>
    </w:p>
    <w:p w:rsidR="005A6C1A" w:rsidRPr="005A6C1A" w:rsidRDefault="005A6C1A" w:rsidP="005A6C1A">
      <w:pPr>
        <w:spacing w:after="255" w:line="270" w:lineRule="atLeast"/>
        <w:rPr>
          <w:rFonts w:ascii="Arial" w:eastAsia="Times New Roman" w:hAnsi="Arial" w:cs="Arial"/>
          <w:color w:val="000000"/>
          <w:sz w:val="23"/>
          <w:szCs w:val="23"/>
          <w:lang w:eastAsia="ru-RU"/>
        </w:rPr>
      </w:pPr>
      <w:r w:rsidRPr="005A6C1A">
        <w:rPr>
          <w:rFonts w:ascii="Arial" w:eastAsia="Times New Roman" w:hAnsi="Arial" w:cs="Arial"/>
          <w:color w:val="000000"/>
          <w:sz w:val="23"/>
          <w:szCs w:val="23"/>
          <w:lang w:eastAsia="ru-RU"/>
        </w:rPr>
        <w:t>Одной из целей проведения периодического медицинского осмотра теперь является формирование групп риска по развитию заболеваний, препятствующих выполнению поручаемой работнику работе.</w:t>
      </w:r>
    </w:p>
    <w:p w:rsidR="005A6C1A" w:rsidRPr="005A6C1A" w:rsidRDefault="005A6C1A" w:rsidP="005A6C1A">
      <w:pPr>
        <w:spacing w:after="255" w:line="270" w:lineRule="atLeast"/>
        <w:rPr>
          <w:rFonts w:ascii="Arial" w:eastAsia="Times New Roman" w:hAnsi="Arial" w:cs="Arial"/>
          <w:color w:val="000000"/>
          <w:sz w:val="23"/>
          <w:szCs w:val="23"/>
          <w:lang w:eastAsia="ru-RU"/>
        </w:rPr>
      </w:pPr>
      <w:r w:rsidRPr="005A6C1A">
        <w:rPr>
          <w:rFonts w:ascii="Arial" w:eastAsia="Times New Roman" w:hAnsi="Arial" w:cs="Arial"/>
          <w:color w:val="000000"/>
          <w:sz w:val="23"/>
          <w:szCs w:val="23"/>
          <w:lang w:eastAsia="ru-RU"/>
        </w:rPr>
        <w:t>В соответствии с внесенными изменениями 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
    <w:p w:rsidR="005A6C1A" w:rsidRPr="005A6C1A" w:rsidRDefault="005A6C1A" w:rsidP="005A6C1A">
      <w:pPr>
        <w:spacing w:after="255" w:line="270" w:lineRule="atLeast"/>
        <w:rPr>
          <w:rFonts w:ascii="Arial" w:eastAsia="Times New Roman" w:hAnsi="Arial" w:cs="Arial"/>
          <w:color w:val="000000"/>
          <w:sz w:val="23"/>
          <w:szCs w:val="23"/>
          <w:lang w:eastAsia="ru-RU"/>
        </w:rPr>
      </w:pPr>
      <w:r w:rsidRPr="005A6C1A">
        <w:rPr>
          <w:rFonts w:ascii="Arial" w:eastAsia="Times New Roman" w:hAnsi="Arial" w:cs="Arial"/>
          <w:color w:val="000000"/>
          <w:sz w:val="23"/>
          <w:szCs w:val="23"/>
          <w:lang w:eastAsia="ru-RU"/>
        </w:rPr>
        <w:t>Также закреплено право медицинских организаций, проводящих предварительные или периодические осмотры, получать в целях уточнения диагноза необходимую информацию о состоянии здоровья лица, поступающего на работу (работника), с использованием медицинской информационной системы из медицинской организации по месту жительства или прикрепления работника.</w:t>
      </w:r>
    </w:p>
    <w:p w:rsidR="005A6C1A" w:rsidRPr="005A6C1A" w:rsidRDefault="005A6C1A" w:rsidP="005A6C1A">
      <w:pPr>
        <w:spacing w:after="255" w:line="270" w:lineRule="atLeast"/>
        <w:rPr>
          <w:rFonts w:ascii="Arial" w:eastAsia="Times New Roman" w:hAnsi="Arial" w:cs="Arial"/>
          <w:color w:val="000000"/>
          <w:sz w:val="23"/>
          <w:szCs w:val="23"/>
          <w:lang w:eastAsia="ru-RU"/>
        </w:rPr>
      </w:pPr>
      <w:r w:rsidRPr="005A6C1A">
        <w:rPr>
          <w:rFonts w:ascii="Arial" w:eastAsia="Times New Roman" w:hAnsi="Arial" w:cs="Arial"/>
          <w:color w:val="000000"/>
          <w:sz w:val="23"/>
          <w:szCs w:val="23"/>
          <w:lang w:eastAsia="ru-RU"/>
        </w:rPr>
        <w:t xml:space="preserve">На лицо, проходящее предварительный осмотр, в медицинской организации паспорт здоровья более не оформляется, а для прохождения предварительного медицинского осмотра более не требуется предоставление работником паспорта здоровья, но помимо направления, паспорта, удостоверяющего личность, решения врачебной комиссии, </w:t>
      </w:r>
      <w:r w:rsidRPr="005A6C1A">
        <w:rPr>
          <w:rFonts w:ascii="Arial" w:eastAsia="Times New Roman" w:hAnsi="Arial" w:cs="Arial"/>
          <w:color w:val="000000"/>
          <w:sz w:val="23"/>
          <w:szCs w:val="23"/>
          <w:lang w:eastAsia="ru-RU"/>
        </w:rPr>
        <w:lastRenderedPageBreak/>
        <w:t>проводившей психиатрическое обследование (в случаях, предусмотренных законодательством), теперь также необходимо предоставить СНИЛС. Лицо, поступающее на работу, вправе предоставить и выписку из своей медицинской карты из медицинской организации по месту жительства и (или) по месту прикрепления.</w:t>
      </w:r>
    </w:p>
    <w:p w:rsidR="005A6C1A" w:rsidRPr="005A6C1A" w:rsidRDefault="005A6C1A" w:rsidP="005A6C1A">
      <w:pPr>
        <w:spacing w:after="255" w:line="270" w:lineRule="atLeast"/>
        <w:rPr>
          <w:rFonts w:ascii="Arial" w:eastAsia="Times New Roman" w:hAnsi="Arial" w:cs="Arial"/>
          <w:color w:val="000000"/>
          <w:sz w:val="23"/>
          <w:szCs w:val="23"/>
          <w:lang w:eastAsia="ru-RU"/>
        </w:rPr>
      </w:pPr>
      <w:hyperlink r:id="rId11" w:anchor="block_3013007" w:history="1">
        <w:r w:rsidRPr="005A6C1A">
          <w:rPr>
            <w:rFonts w:ascii="Arial" w:eastAsia="Times New Roman" w:hAnsi="Arial" w:cs="Arial"/>
            <w:color w:val="808080"/>
            <w:sz w:val="23"/>
            <w:szCs w:val="23"/>
            <w:u w:val="single"/>
            <w:bdr w:val="none" w:sz="0" w:space="0" w:color="auto" w:frame="1"/>
            <w:lang w:eastAsia="ru-RU"/>
          </w:rPr>
          <w:t>Приказом № 1032н</w:t>
        </w:r>
      </w:hyperlink>
      <w:r w:rsidRPr="005A6C1A">
        <w:rPr>
          <w:rFonts w:ascii="Arial" w:eastAsia="Times New Roman" w:hAnsi="Arial" w:cs="Arial"/>
          <w:color w:val="000000"/>
          <w:sz w:val="23"/>
          <w:szCs w:val="23"/>
          <w:lang w:eastAsia="ru-RU"/>
        </w:rPr>
        <w:t> конкретизировано, каким образом указывается результат медицинского осмотра в заключении: помимо информации о том, выявлены или не выявлены медицинские противопоказания, необходимо перечислить вредные факторы или виды работ, в отношении которых выявлены медицинские противопоказания (в случае если они выявлены), а также указать группу здоровья работника.</w:t>
      </w:r>
    </w:p>
    <w:p w:rsidR="005A6C1A" w:rsidRPr="005A6C1A" w:rsidRDefault="005A6C1A" w:rsidP="005A6C1A">
      <w:pPr>
        <w:spacing w:after="255" w:line="270" w:lineRule="atLeast"/>
        <w:rPr>
          <w:rFonts w:ascii="Arial" w:eastAsia="Times New Roman" w:hAnsi="Arial" w:cs="Arial"/>
          <w:color w:val="000000"/>
          <w:sz w:val="23"/>
          <w:szCs w:val="23"/>
          <w:lang w:eastAsia="ru-RU"/>
        </w:rPr>
      </w:pPr>
      <w:r w:rsidRPr="005A6C1A">
        <w:rPr>
          <w:rFonts w:ascii="Arial" w:eastAsia="Times New Roman" w:hAnsi="Arial" w:cs="Arial"/>
          <w:color w:val="000000"/>
          <w:sz w:val="23"/>
          <w:szCs w:val="23"/>
          <w:lang w:eastAsia="ru-RU"/>
        </w:rPr>
        <w:t>Заключение по результатам предварительного осмотра теперь оформляется в четырех, а по результатам периодического – в пяти экземплярах, но выдается не сразу после завершения осмотра, как это было ранее, а не позднее 5 рабочих дней.</w:t>
      </w:r>
    </w:p>
    <w:p w:rsidR="005A6C1A" w:rsidRPr="005A6C1A" w:rsidRDefault="005A6C1A" w:rsidP="005A6C1A">
      <w:pPr>
        <w:spacing w:after="255" w:line="270" w:lineRule="atLeast"/>
        <w:rPr>
          <w:rFonts w:ascii="Arial" w:eastAsia="Times New Roman" w:hAnsi="Arial" w:cs="Arial"/>
          <w:color w:val="000000"/>
          <w:sz w:val="23"/>
          <w:szCs w:val="23"/>
          <w:lang w:eastAsia="ru-RU"/>
        </w:rPr>
      </w:pPr>
      <w:r w:rsidRPr="005A6C1A">
        <w:rPr>
          <w:rFonts w:ascii="Arial" w:eastAsia="Times New Roman" w:hAnsi="Arial" w:cs="Arial"/>
          <w:color w:val="000000"/>
          <w:sz w:val="23"/>
          <w:szCs w:val="23"/>
          <w:lang w:eastAsia="ru-RU"/>
        </w:rPr>
        <w:t>Медицинские организации теперь вправе предоставлять информацию о состоянии здоровья работников, в том числе о результатах осмотра, с письменного согласия работника в ФСС по письменному запросу.</w:t>
      </w:r>
    </w:p>
    <w:p w:rsidR="005A6C1A" w:rsidRPr="005A6C1A" w:rsidRDefault="005A6C1A" w:rsidP="005A6C1A">
      <w:pPr>
        <w:spacing w:after="255" w:line="270" w:lineRule="atLeast"/>
        <w:rPr>
          <w:rFonts w:ascii="Arial" w:eastAsia="Times New Roman" w:hAnsi="Arial" w:cs="Arial"/>
          <w:color w:val="000000"/>
          <w:sz w:val="23"/>
          <w:szCs w:val="23"/>
          <w:lang w:eastAsia="ru-RU"/>
        </w:rPr>
      </w:pPr>
      <w:r w:rsidRPr="005A6C1A">
        <w:rPr>
          <w:rFonts w:ascii="Arial" w:eastAsia="Times New Roman" w:hAnsi="Arial" w:cs="Arial"/>
          <w:color w:val="000000"/>
          <w:sz w:val="23"/>
          <w:szCs w:val="23"/>
          <w:lang w:eastAsia="ru-RU"/>
        </w:rPr>
        <w:t>Также теперь медицинские организации выдают работнику на руки выписку из медицинской карты, а также с согласия работника направляют копию выписки в медицинские организации по месту жительства или прикрепления работника.</w:t>
      </w:r>
    </w:p>
    <w:p w:rsidR="005A6C1A" w:rsidRPr="005A6C1A" w:rsidRDefault="005A6C1A" w:rsidP="005A6C1A">
      <w:pPr>
        <w:spacing w:after="255" w:line="270" w:lineRule="atLeast"/>
        <w:rPr>
          <w:rFonts w:ascii="Arial" w:eastAsia="Times New Roman" w:hAnsi="Arial" w:cs="Arial"/>
          <w:color w:val="000000"/>
          <w:sz w:val="23"/>
          <w:szCs w:val="23"/>
          <w:lang w:eastAsia="ru-RU"/>
        </w:rPr>
      </w:pPr>
      <w:r w:rsidRPr="005A6C1A">
        <w:rPr>
          <w:rFonts w:ascii="Arial" w:eastAsia="Times New Roman" w:hAnsi="Arial" w:cs="Arial"/>
          <w:color w:val="000000"/>
          <w:sz w:val="23"/>
          <w:szCs w:val="23"/>
          <w:lang w:eastAsia="ru-RU"/>
        </w:rPr>
        <w:t xml:space="preserve">С 1 июля 2020 года работники, имеющие заключения о предварительном диагнозе профессионального заболевания, должны будут направляться в центры </w:t>
      </w:r>
      <w:proofErr w:type="spellStart"/>
      <w:r w:rsidRPr="005A6C1A">
        <w:rPr>
          <w:rFonts w:ascii="Arial" w:eastAsia="Times New Roman" w:hAnsi="Arial" w:cs="Arial"/>
          <w:color w:val="000000"/>
          <w:sz w:val="23"/>
          <w:szCs w:val="23"/>
          <w:lang w:eastAsia="ru-RU"/>
        </w:rPr>
        <w:t>профпатологии</w:t>
      </w:r>
      <w:proofErr w:type="spellEnd"/>
      <w:r w:rsidRPr="005A6C1A">
        <w:rPr>
          <w:rFonts w:ascii="Arial" w:eastAsia="Times New Roman" w:hAnsi="Arial" w:cs="Arial"/>
          <w:color w:val="000000"/>
          <w:sz w:val="23"/>
          <w:szCs w:val="23"/>
          <w:lang w:eastAsia="ru-RU"/>
        </w:rPr>
        <w:t xml:space="preserve"> в течение 1 месяца с момента подозрения на связь заболевания с профессией.</w:t>
      </w:r>
    </w:p>
    <w:p w:rsidR="005A6C1A" w:rsidRPr="005A6C1A" w:rsidRDefault="005A6C1A" w:rsidP="005A6C1A">
      <w:pPr>
        <w:spacing w:after="255" w:line="270" w:lineRule="atLeast"/>
        <w:rPr>
          <w:rFonts w:ascii="Arial" w:eastAsia="Times New Roman" w:hAnsi="Arial" w:cs="Arial"/>
          <w:color w:val="000000"/>
          <w:sz w:val="23"/>
          <w:szCs w:val="23"/>
          <w:lang w:eastAsia="ru-RU"/>
        </w:rPr>
      </w:pPr>
      <w:r w:rsidRPr="005A6C1A">
        <w:rPr>
          <w:rFonts w:ascii="Arial" w:eastAsia="Times New Roman" w:hAnsi="Arial" w:cs="Arial"/>
          <w:color w:val="000000"/>
          <w:sz w:val="23"/>
          <w:szCs w:val="23"/>
          <w:lang w:eastAsia="ru-RU"/>
        </w:rPr>
        <w:t xml:space="preserve">Также с 1 июля 2020 года устанавливается возможность прохождения обязательных периодических осмотров работниками, имеющими общий трудовой стаж работы 5 лет и более, при расположении объекта проведения работ в районах Крайнего Севера и приравненных к ним местностях. Такие медицинские осмотры будут проводиться мобильными медицинскими бригадами врачей-специалистов центров </w:t>
      </w:r>
      <w:proofErr w:type="spellStart"/>
      <w:r w:rsidRPr="005A6C1A">
        <w:rPr>
          <w:rFonts w:ascii="Arial" w:eastAsia="Times New Roman" w:hAnsi="Arial" w:cs="Arial"/>
          <w:color w:val="000000"/>
          <w:sz w:val="23"/>
          <w:szCs w:val="23"/>
          <w:lang w:eastAsia="ru-RU"/>
        </w:rPr>
        <w:t>профпатологии</w:t>
      </w:r>
      <w:proofErr w:type="spellEnd"/>
      <w:r w:rsidRPr="005A6C1A">
        <w:rPr>
          <w:rFonts w:ascii="Arial" w:eastAsia="Times New Roman" w:hAnsi="Arial" w:cs="Arial"/>
          <w:color w:val="000000"/>
          <w:sz w:val="23"/>
          <w:szCs w:val="23"/>
          <w:lang w:eastAsia="ru-RU"/>
        </w:rPr>
        <w:t>, в том числе с использованием мобильных медицинских комплексов.</w:t>
      </w:r>
    </w:p>
    <w:p w:rsidR="005A6C1A" w:rsidRPr="005A6C1A" w:rsidRDefault="005A6C1A" w:rsidP="005A6C1A">
      <w:pPr>
        <w:spacing w:line="240" w:lineRule="auto"/>
        <w:rPr>
          <w:rFonts w:ascii="Arial" w:eastAsia="Times New Roman" w:hAnsi="Arial" w:cs="Arial"/>
          <w:b/>
          <w:bCs/>
          <w:color w:val="000000"/>
          <w:sz w:val="18"/>
          <w:szCs w:val="18"/>
          <w:lang w:eastAsia="ru-RU"/>
        </w:rPr>
      </w:pPr>
      <w:r w:rsidRPr="005A6C1A">
        <w:rPr>
          <w:rFonts w:ascii="Arial" w:eastAsia="Times New Roman" w:hAnsi="Arial" w:cs="Arial"/>
          <w:b/>
          <w:bCs/>
          <w:color w:val="000000"/>
          <w:sz w:val="18"/>
          <w:szCs w:val="18"/>
          <w:lang w:eastAsia="ru-RU"/>
        </w:rPr>
        <w:t xml:space="preserve"> </w:t>
      </w:r>
    </w:p>
    <w:p w:rsidR="005A6C1A" w:rsidRPr="005A6C1A" w:rsidRDefault="005A6C1A" w:rsidP="005A6C1A">
      <w:pPr>
        <w:spacing w:line="240" w:lineRule="auto"/>
        <w:rPr>
          <w:rFonts w:ascii="Arial" w:eastAsia="Times New Roman" w:hAnsi="Arial" w:cs="Arial"/>
          <w:b/>
          <w:bCs/>
          <w:color w:val="000000"/>
          <w:sz w:val="18"/>
          <w:szCs w:val="18"/>
          <w:lang w:eastAsia="ru-RU"/>
        </w:rPr>
      </w:pPr>
      <w:r w:rsidRPr="005A6C1A">
        <w:rPr>
          <w:rFonts w:ascii="Arial" w:eastAsia="Times New Roman" w:hAnsi="Arial" w:cs="Arial"/>
          <w:b/>
          <w:bCs/>
          <w:color w:val="000000"/>
          <w:sz w:val="18"/>
          <w:szCs w:val="18"/>
          <w:lang w:eastAsia="ru-RU"/>
        </w:rPr>
        <w:t>Источник: </w:t>
      </w:r>
      <w:hyperlink r:id="rId12" w:history="1">
        <w:r w:rsidRPr="005A6C1A">
          <w:rPr>
            <w:rFonts w:ascii="Arial" w:eastAsia="Times New Roman" w:hAnsi="Arial" w:cs="Arial"/>
            <w:color w:val="808080"/>
            <w:sz w:val="18"/>
            <w:szCs w:val="18"/>
            <w:bdr w:val="none" w:sz="0" w:space="0" w:color="auto" w:frame="1"/>
            <w:lang w:eastAsia="ru-RU"/>
          </w:rPr>
          <w:t xml:space="preserve">Система </w:t>
        </w:r>
        <w:proofErr w:type="spellStart"/>
        <w:r w:rsidRPr="005A6C1A">
          <w:rPr>
            <w:rFonts w:ascii="Arial" w:eastAsia="Times New Roman" w:hAnsi="Arial" w:cs="Arial"/>
            <w:color w:val="808080"/>
            <w:sz w:val="18"/>
            <w:szCs w:val="18"/>
            <w:bdr w:val="none" w:sz="0" w:space="0" w:color="auto" w:frame="1"/>
            <w:lang w:eastAsia="ru-RU"/>
          </w:rPr>
          <w:t>ГАРАНТ</w:t>
        </w:r>
      </w:hyperlink>
      <w:r w:rsidRPr="005A6C1A">
        <w:rPr>
          <w:rFonts w:ascii="Arial" w:eastAsia="Times New Roman" w:hAnsi="Arial" w:cs="Arial"/>
          <w:color w:val="808080"/>
          <w:sz w:val="18"/>
          <w:szCs w:val="18"/>
          <w:u w:val="single"/>
          <w:bdr w:val="none" w:sz="0" w:space="0" w:color="auto" w:frame="1"/>
          <w:lang w:eastAsia="ru-RU"/>
        </w:rPr>
        <w:t>Перепечатка</w:t>
      </w:r>
      <w:proofErr w:type="spellEnd"/>
    </w:p>
    <w:p w:rsidR="00DC3C26" w:rsidRPr="005A6C1A" w:rsidRDefault="005A6C1A" w:rsidP="005A6C1A">
      <w:pPr>
        <w:spacing w:after="255" w:line="240" w:lineRule="auto"/>
        <w:rPr>
          <w:rFonts w:ascii="Arial" w:eastAsia="Times New Roman" w:hAnsi="Arial" w:cs="Arial"/>
          <w:color w:val="000000"/>
          <w:sz w:val="21"/>
          <w:szCs w:val="21"/>
          <w:lang w:eastAsia="ru-RU"/>
        </w:rPr>
      </w:pPr>
      <w:r w:rsidRPr="005A6C1A">
        <w:rPr>
          <w:rFonts w:ascii="Arial" w:eastAsia="Times New Roman" w:hAnsi="Arial" w:cs="Arial"/>
          <w:color w:val="000000"/>
          <w:sz w:val="21"/>
          <w:szCs w:val="21"/>
          <w:lang w:eastAsia="ru-RU"/>
        </w:rPr>
        <w:t xml:space="preserve"> </w:t>
      </w:r>
    </w:p>
    <w:sectPr w:rsidR="00DC3C26" w:rsidRPr="005A6C1A" w:rsidSect="001420CD">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0B5F"/>
    <w:multiLevelType w:val="multilevel"/>
    <w:tmpl w:val="E3BE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D7E07"/>
    <w:multiLevelType w:val="multilevel"/>
    <w:tmpl w:val="3C42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61"/>
    <w:rsid w:val="001420CD"/>
    <w:rsid w:val="00423861"/>
    <w:rsid w:val="005A6C1A"/>
    <w:rsid w:val="00DC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C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C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2821">
      <w:bodyDiv w:val="1"/>
      <w:marLeft w:val="0"/>
      <w:marRight w:val="0"/>
      <w:marTop w:val="0"/>
      <w:marBottom w:val="0"/>
      <w:divBdr>
        <w:top w:val="none" w:sz="0" w:space="0" w:color="auto"/>
        <w:left w:val="none" w:sz="0" w:space="0" w:color="auto"/>
        <w:bottom w:val="none" w:sz="0" w:space="0" w:color="auto"/>
        <w:right w:val="none" w:sz="0" w:space="0" w:color="auto"/>
      </w:divBdr>
      <w:divsChild>
        <w:div w:id="739980046">
          <w:marLeft w:val="0"/>
          <w:marRight w:val="0"/>
          <w:marTop w:val="0"/>
          <w:marBottom w:val="0"/>
          <w:divBdr>
            <w:top w:val="none" w:sz="0" w:space="0" w:color="auto"/>
            <w:left w:val="none" w:sz="0" w:space="0" w:color="auto"/>
            <w:bottom w:val="none" w:sz="0" w:space="0" w:color="auto"/>
            <w:right w:val="none" w:sz="0" w:space="0" w:color="auto"/>
          </w:divBdr>
          <w:divsChild>
            <w:div w:id="1373731319">
              <w:marLeft w:val="0"/>
              <w:marRight w:val="0"/>
              <w:marTop w:val="0"/>
              <w:marBottom w:val="180"/>
              <w:divBdr>
                <w:top w:val="none" w:sz="0" w:space="0" w:color="auto"/>
                <w:left w:val="none" w:sz="0" w:space="0" w:color="auto"/>
                <w:bottom w:val="none" w:sz="0" w:space="0" w:color="auto"/>
                <w:right w:val="none" w:sz="0" w:space="0" w:color="auto"/>
              </w:divBdr>
            </w:div>
            <w:div w:id="1331911230">
              <w:marLeft w:val="0"/>
              <w:marRight w:val="0"/>
              <w:marTop w:val="0"/>
              <w:marBottom w:val="0"/>
              <w:divBdr>
                <w:top w:val="none" w:sz="0" w:space="0" w:color="auto"/>
                <w:left w:val="none" w:sz="0" w:space="0" w:color="auto"/>
                <w:bottom w:val="none" w:sz="0" w:space="0" w:color="auto"/>
                <w:right w:val="none" w:sz="0" w:space="0" w:color="auto"/>
              </w:divBdr>
            </w:div>
          </w:divsChild>
        </w:div>
        <w:div w:id="1205480942">
          <w:marLeft w:val="0"/>
          <w:marRight w:val="0"/>
          <w:marTop w:val="0"/>
          <w:marBottom w:val="390"/>
          <w:divBdr>
            <w:top w:val="none" w:sz="0" w:space="0" w:color="auto"/>
            <w:left w:val="none" w:sz="0" w:space="0" w:color="auto"/>
            <w:bottom w:val="none" w:sz="0" w:space="0" w:color="auto"/>
            <w:right w:val="none" w:sz="0" w:space="0" w:color="auto"/>
          </w:divBdr>
          <w:divsChild>
            <w:div w:id="1248734054">
              <w:marLeft w:val="0"/>
              <w:marRight w:val="0"/>
              <w:marTop w:val="0"/>
              <w:marBottom w:val="0"/>
              <w:divBdr>
                <w:top w:val="none" w:sz="0" w:space="0" w:color="auto"/>
                <w:left w:val="none" w:sz="0" w:space="0" w:color="auto"/>
                <w:bottom w:val="none" w:sz="0" w:space="0" w:color="auto"/>
                <w:right w:val="none" w:sz="0" w:space="0" w:color="auto"/>
              </w:divBdr>
              <w:divsChild>
                <w:div w:id="784811901">
                  <w:marLeft w:val="0"/>
                  <w:marRight w:val="0"/>
                  <w:marTop w:val="0"/>
                  <w:marBottom w:val="240"/>
                  <w:divBdr>
                    <w:top w:val="none" w:sz="0" w:space="0" w:color="auto"/>
                    <w:left w:val="none" w:sz="0" w:space="0" w:color="auto"/>
                    <w:bottom w:val="none" w:sz="0" w:space="0" w:color="auto"/>
                    <w:right w:val="none" w:sz="0" w:space="0" w:color="auto"/>
                  </w:divBdr>
                </w:div>
                <w:div w:id="825780710">
                  <w:marLeft w:val="0"/>
                  <w:marRight w:val="0"/>
                  <w:marTop w:val="0"/>
                  <w:marBottom w:val="240"/>
                  <w:divBdr>
                    <w:top w:val="none" w:sz="0" w:space="0" w:color="auto"/>
                    <w:left w:val="none" w:sz="0" w:space="0" w:color="auto"/>
                    <w:bottom w:val="none" w:sz="0" w:space="0" w:color="auto"/>
                    <w:right w:val="none" w:sz="0" w:space="0" w:color="auto"/>
                  </w:divBdr>
                </w:div>
                <w:div w:id="593322312">
                  <w:marLeft w:val="0"/>
                  <w:marRight w:val="0"/>
                  <w:marTop w:val="0"/>
                  <w:marBottom w:val="0"/>
                  <w:divBdr>
                    <w:top w:val="none" w:sz="0" w:space="0" w:color="auto"/>
                    <w:left w:val="none" w:sz="0" w:space="0" w:color="auto"/>
                    <w:bottom w:val="none" w:sz="0" w:space="0" w:color="auto"/>
                    <w:right w:val="none" w:sz="0" w:space="0" w:color="auto"/>
                  </w:divBdr>
                  <w:divsChild>
                    <w:div w:id="1412506203">
                      <w:marLeft w:val="0"/>
                      <w:marRight w:val="0"/>
                      <w:marTop w:val="0"/>
                      <w:marBottom w:val="0"/>
                      <w:divBdr>
                        <w:top w:val="none" w:sz="0" w:space="0" w:color="auto"/>
                        <w:left w:val="none" w:sz="0" w:space="0" w:color="auto"/>
                        <w:bottom w:val="none" w:sz="0" w:space="0" w:color="auto"/>
                        <w:right w:val="none" w:sz="0" w:space="0" w:color="auto"/>
                      </w:divBdr>
                    </w:div>
                    <w:div w:id="209387928">
                      <w:marLeft w:val="0"/>
                      <w:marRight w:val="0"/>
                      <w:marTop w:val="270"/>
                      <w:marBottom w:val="0"/>
                      <w:divBdr>
                        <w:top w:val="none" w:sz="0" w:space="0" w:color="auto"/>
                        <w:left w:val="none" w:sz="0" w:space="0" w:color="auto"/>
                        <w:bottom w:val="none" w:sz="0" w:space="0" w:color="auto"/>
                        <w:right w:val="none" w:sz="0" w:space="0" w:color="auto"/>
                      </w:divBdr>
                    </w:div>
                  </w:divsChild>
                </w:div>
                <w:div w:id="957687906">
                  <w:marLeft w:val="0"/>
                  <w:marRight w:val="0"/>
                  <w:marTop w:val="0"/>
                  <w:marBottom w:val="0"/>
                  <w:divBdr>
                    <w:top w:val="none" w:sz="0" w:space="0" w:color="auto"/>
                    <w:left w:val="none" w:sz="0" w:space="0" w:color="auto"/>
                    <w:bottom w:val="none" w:sz="0" w:space="0" w:color="auto"/>
                    <w:right w:val="none" w:sz="0" w:space="0" w:color="auto"/>
                  </w:divBdr>
                  <w:divsChild>
                    <w:div w:id="117144806">
                      <w:marLeft w:val="0"/>
                      <w:marRight w:val="0"/>
                      <w:marTop w:val="0"/>
                      <w:marBottom w:val="0"/>
                      <w:divBdr>
                        <w:top w:val="none" w:sz="0" w:space="0" w:color="auto"/>
                        <w:left w:val="none" w:sz="0" w:space="0" w:color="auto"/>
                        <w:bottom w:val="none" w:sz="0" w:space="0" w:color="auto"/>
                        <w:right w:val="none" w:sz="0" w:space="0" w:color="auto"/>
                      </w:divBdr>
                      <w:divsChild>
                        <w:div w:id="491608874">
                          <w:marLeft w:val="0"/>
                          <w:marRight w:val="0"/>
                          <w:marTop w:val="0"/>
                          <w:marBottom w:val="0"/>
                          <w:divBdr>
                            <w:top w:val="none" w:sz="0" w:space="0" w:color="auto"/>
                            <w:left w:val="none" w:sz="0" w:space="0" w:color="auto"/>
                            <w:bottom w:val="none" w:sz="0" w:space="0" w:color="auto"/>
                            <w:right w:val="none" w:sz="0" w:space="0" w:color="auto"/>
                          </w:divBdr>
                          <w:divsChild>
                            <w:div w:id="4303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3745">
              <w:marLeft w:val="0"/>
              <w:marRight w:val="0"/>
              <w:marTop w:val="240"/>
              <w:marBottom w:val="0"/>
              <w:divBdr>
                <w:top w:val="none" w:sz="0" w:space="0" w:color="auto"/>
                <w:left w:val="none" w:sz="0" w:space="0" w:color="auto"/>
                <w:bottom w:val="none" w:sz="0" w:space="0" w:color="auto"/>
                <w:right w:val="none" w:sz="0" w:space="0" w:color="auto"/>
              </w:divBdr>
              <w:divsChild>
                <w:div w:id="14160019">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 w:id="362287073">
          <w:marLeft w:val="0"/>
          <w:marRight w:val="0"/>
          <w:marTop w:val="0"/>
          <w:marBottom w:val="330"/>
          <w:divBdr>
            <w:top w:val="none" w:sz="0" w:space="0" w:color="auto"/>
            <w:left w:val="none" w:sz="0" w:space="0" w:color="auto"/>
            <w:bottom w:val="none" w:sz="0" w:space="0" w:color="auto"/>
            <w:right w:val="none" w:sz="0" w:space="0" w:color="auto"/>
          </w:divBdr>
          <w:divsChild>
            <w:div w:id="2012367713">
              <w:marLeft w:val="0"/>
              <w:marRight w:val="0"/>
              <w:marTop w:val="0"/>
              <w:marBottom w:val="0"/>
              <w:divBdr>
                <w:top w:val="none" w:sz="0" w:space="0" w:color="auto"/>
                <w:left w:val="none" w:sz="0" w:space="0" w:color="auto"/>
                <w:bottom w:val="none" w:sz="0" w:space="0" w:color="auto"/>
                <w:right w:val="none" w:sz="0" w:space="0" w:color="auto"/>
              </w:divBdr>
            </w:div>
            <w:div w:id="1519583519">
              <w:marLeft w:val="0"/>
              <w:marRight w:val="0"/>
              <w:marTop w:val="0"/>
              <w:marBottom w:val="0"/>
              <w:divBdr>
                <w:top w:val="none" w:sz="0" w:space="0" w:color="auto"/>
                <w:left w:val="none" w:sz="0" w:space="0" w:color="auto"/>
                <w:bottom w:val="none" w:sz="0" w:space="0" w:color="auto"/>
                <w:right w:val="none" w:sz="0" w:space="0" w:color="auto"/>
              </w:divBdr>
            </w:div>
          </w:divsChild>
        </w:div>
        <w:div w:id="145975594">
          <w:marLeft w:val="0"/>
          <w:marRight w:val="0"/>
          <w:marTop w:val="0"/>
          <w:marBottom w:val="330"/>
          <w:divBdr>
            <w:top w:val="none" w:sz="0" w:space="0" w:color="auto"/>
            <w:left w:val="none" w:sz="0" w:space="0" w:color="auto"/>
            <w:bottom w:val="none" w:sz="0" w:space="0" w:color="auto"/>
            <w:right w:val="none" w:sz="0" w:space="0" w:color="auto"/>
          </w:divBdr>
          <w:divsChild>
            <w:div w:id="1082220584">
              <w:marLeft w:val="0"/>
              <w:marRight w:val="0"/>
              <w:marTop w:val="0"/>
              <w:marBottom w:val="0"/>
              <w:divBdr>
                <w:top w:val="none" w:sz="0" w:space="0" w:color="auto"/>
                <w:left w:val="none" w:sz="0" w:space="0" w:color="auto"/>
                <w:bottom w:val="none" w:sz="0" w:space="0" w:color="auto"/>
                <w:right w:val="none" w:sz="0" w:space="0" w:color="auto"/>
              </w:divBdr>
            </w:div>
            <w:div w:id="2056849702">
              <w:marLeft w:val="0"/>
              <w:marRight w:val="0"/>
              <w:marTop w:val="0"/>
              <w:marBottom w:val="0"/>
              <w:divBdr>
                <w:top w:val="none" w:sz="0" w:space="0" w:color="auto"/>
                <w:left w:val="none" w:sz="0" w:space="0" w:color="auto"/>
                <w:bottom w:val="none" w:sz="0" w:space="0" w:color="auto"/>
                <w:right w:val="none" w:sz="0" w:space="0" w:color="auto"/>
              </w:divBdr>
            </w:div>
          </w:divsChild>
        </w:div>
        <w:div w:id="1253468515">
          <w:marLeft w:val="0"/>
          <w:marRight w:val="0"/>
          <w:marTop w:val="0"/>
          <w:marBottom w:val="330"/>
          <w:divBdr>
            <w:top w:val="none" w:sz="0" w:space="0" w:color="auto"/>
            <w:left w:val="none" w:sz="0" w:space="0" w:color="auto"/>
            <w:bottom w:val="none" w:sz="0" w:space="0" w:color="auto"/>
            <w:right w:val="none" w:sz="0" w:space="0" w:color="auto"/>
          </w:divBdr>
          <w:divsChild>
            <w:div w:id="342360794">
              <w:marLeft w:val="0"/>
              <w:marRight w:val="0"/>
              <w:marTop w:val="0"/>
              <w:marBottom w:val="0"/>
              <w:divBdr>
                <w:top w:val="none" w:sz="0" w:space="0" w:color="auto"/>
                <w:left w:val="none" w:sz="0" w:space="0" w:color="auto"/>
                <w:bottom w:val="none" w:sz="0" w:space="0" w:color="auto"/>
                <w:right w:val="none" w:sz="0" w:space="0" w:color="auto"/>
              </w:divBdr>
            </w:div>
            <w:div w:id="1919249254">
              <w:marLeft w:val="0"/>
              <w:marRight w:val="0"/>
              <w:marTop w:val="0"/>
              <w:marBottom w:val="0"/>
              <w:divBdr>
                <w:top w:val="none" w:sz="0" w:space="0" w:color="auto"/>
                <w:left w:val="none" w:sz="0" w:space="0" w:color="auto"/>
                <w:bottom w:val="none" w:sz="0" w:space="0" w:color="auto"/>
                <w:right w:val="none" w:sz="0" w:space="0" w:color="auto"/>
              </w:divBdr>
            </w:div>
          </w:divsChild>
        </w:div>
        <w:div w:id="670792839">
          <w:marLeft w:val="0"/>
          <w:marRight w:val="0"/>
          <w:marTop w:val="0"/>
          <w:marBottom w:val="330"/>
          <w:divBdr>
            <w:top w:val="none" w:sz="0" w:space="0" w:color="auto"/>
            <w:left w:val="none" w:sz="0" w:space="0" w:color="auto"/>
            <w:bottom w:val="none" w:sz="0" w:space="0" w:color="auto"/>
            <w:right w:val="none" w:sz="0" w:space="0" w:color="auto"/>
          </w:divBdr>
          <w:divsChild>
            <w:div w:id="453521434">
              <w:marLeft w:val="0"/>
              <w:marRight w:val="0"/>
              <w:marTop w:val="0"/>
              <w:marBottom w:val="0"/>
              <w:divBdr>
                <w:top w:val="none" w:sz="0" w:space="0" w:color="auto"/>
                <w:left w:val="none" w:sz="0" w:space="0" w:color="auto"/>
                <w:bottom w:val="none" w:sz="0" w:space="0" w:color="auto"/>
                <w:right w:val="none" w:sz="0" w:space="0" w:color="auto"/>
              </w:divBdr>
            </w:div>
            <w:div w:id="1532455864">
              <w:marLeft w:val="0"/>
              <w:marRight w:val="0"/>
              <w:marTop w:val="0"/>
              <w:marBottom w:val="0"/>
              <w:divBdr>
                <w:top w:val="none" w:sz="0" w:space="0" w:color="auto"/>
                <w:left w:val="none" w:sz="0" w:space="0" w:color="auto"/>
                <w:bottom w:val="none" w:sz="0" w:space="0" w:color="auto"/>
                <w:right w:val="none" w:sz="0" w:space="0" w:color="auto"/>
              </w:divBdr>
            </w:div>
          </w:divsChild>
        </w:div>
        <w:div w:id="12004006">
          <w:marLeft w:val="0"/>
          <w:marRight w:val="0"/>
          <w:marTop w:val="0"/>
          <w:marBottom w:val="0"/>
          <w:divBdr>
            <w:top w:val="none" w:sz="0" w:space="0" w:color="auto"/>
            <w:left w:val="none" w:sz="0" w:space="0" w:color="auto"/>
            <w:bottom w:val="none" w:sz="0" w:space="0" w:color="auto"/>
            <w:right w:val="none" w:sz="0" w:space="0" w:color="auto"/>
          </w:divBdr>
        </w:div>
        <w:div w:id="1529296738">
          <w:marLeft w:val="0"/>
          <w:marRight w:val="0"/>
          <w:marTop w:val="0"/>
          <w:marBottom w:val="0"/>
          <w:divBdr>
            <w:top w:val="none" w:sz="0" w:space="0" w:color="auto"/>
            <w:left w:val="none" w:sz="0" w:space="0" w:color="auto"/>
            <w:bottom w:val="none" w:sz="0" w:space="0" w:color="auto"/>
            <w:right w:val="none" w:sz="0" w:space="0" w:color="auto"/>
          </w:divBdr>
          <w:divsChild>
            <w:div w:id="1081219026">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202/f7ee959fd36b5699076b35abf4f52c5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12191202/53f89421bbdaf741eb2d1ecc4ddb4c33/" TargetMode="External"/><Relationship Id="rId12" Type="http://schemas.openxmlformats.org/officeDocument/2006/relationships/hyperlink" Target="http://www.garant.ru/news/source/46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3352417/" TargetMode="External"/><Relationship Id="rId11" Type="http://schemas.openxmlformats.org/officeDocument/2006/relationships/hyperlink" Target="http://base.garant.ru/73352417/53f89421bbdaf741eb2d1ecc4ddb4c33/" TargetMode="External"/><Relationship Id="rId5" Type="http://schemas.openxmlformats.org/officeDocument/2006/relationships/webSettings" Target="webSettings.xml"/><Relationship Id="rId10" Type="http://schemas.openxmlformats.org/officeDocument/2006/relationships/hyperlink" Target="http://base.garant.ru/73352417/53f89421bbdaf741eb2d1ecc4ddb4c33/" TargetMode="External"/><Relationship Id="rId4" Type="http://schemas.openxmlformats.org/officeDocument/2006/relationships/settings" Target="settings.xml"/><Relationship Id="rId9" Type="http://schemas.openxmlformats.org/officeDocument/2006/relationships/hyperlink" Target="http://base.garant.ru/12191202/3e22e51c74db8e0b182fad67b502e6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Федорович Земляничкин</dc:creator>
  <cp:keywords/>
  <dc:description/>
  <cp:lastModifiedBy>Сергей Федорович Земляничкин</cp:lastModifiedBy>
  <cp:revision>3</cp:revision>
  <dcterms:created xsi:type="dcterms:W3CDTF">2020-03-10T01:45:00Z</dcterms:created>
  <dcterms:modified xsi:type="dcterms:W3CDTF">2020-03-10T01:53:00Z</dcterms:modified>
</cp:coreProperties>
</file>