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06" w:rsidRDefault="00882006" w:rsidP="005516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06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-729615</wp:posOffset>
            </wp:positionV>
            <wp:extent cx="7610475" cy="10763250"/>
            <wp:effectExtent l="19050" t="0" r="9525" b="0"/>
            <wp:wrapNone/>
            <wp:docPr id="1" name="Рисунок 1" descr="титульник 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2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006" w:rsidRDefault="00882006" w:rsidP="005516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006" w:rsidRDefault="00882006" w:rsidP="005516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06">
        <w:rPr>
          <w:rFonts w:ascii="Times New Roman" w:hAnsi="Times New Roman" w:cs="Times New Roman"/>
          <w:b/>
          <w:sz w:val="28"/>
          <w:szCs w:val="28"/>
        </w:rPr>
        <w:t xml:space="preserve">10 декабря 2020 года в 10:00 (МСК) </w:t>
      </w:r>
    </w:p>
    <w:p w:rsidR="0055161D" w:rsidRPr="0055161D" w:rsidRDefault="0055161D" w:rsidP="005516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06">
        <w:rPr>
          <w:rFonts w:ascii="Times New Roman" w:hAnsi="Times New Roman" w:cs="Times New Roman"/>
          <w:b/>
          <w:sz w:val="28"/>
          <w:szCs w:val="28"/>
        </w:rPr>
        <w:t>Кадастровая палата по</w:t>
      </w:r>
      <w:r w:rsidRPr="005516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Новгородской</w:t>
      </w:r>
      <w:r w:rsidRPr="0055161D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55161D" w:rsidRDefault="00882006" w:rsidP="005516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проведет</w:t>
      </w:r>
      <w:r w:rsidR="00551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161D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55161D">
        <w:rPr>
          <w:rFonts w:ascii="Times New Roman" w:hAnsi="Times New Roman" w:cs="Times New Roman"/>
          <w:b/>
          <w:sz w:val="28"/>
          <w:szCs w:val="28"/>
        </w:rPr>
        <w:t xml:space="preserve"> «Перераспределение земельных участков»</w:t>
      </w:r>
    </w:p>
    <w:p w:rsidR="00882006" w:rsidRPr="0055161D" w:rsidRDefault="00882006" w:rsidP="005516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1D" w:rsidRPr="0055161D" w:rsidRDefault="0055161D" w:rsidP="0055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>Что такое процедура перераспределения земельных участков, в каких случаях её возможно осуществить?</w:t>
      </w:r>
    </w:p>
    <w:p w:rsidR="0055161D" w:rsidRPr="0055161D" w:rsidRDefault="0055161D" w:rsidP="0055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>Какие могут быть особенности перераспределения земельных участков?</w:t>
      </w:r>
    </w:p>
    <w:p w:rsidR="0055161D" w:rsidRPr="0055161D" w:rsidRDefault="0055161D" w:rsidP="0055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>Какой порядок заключения соглашения о перераспределении земельных участков?</w:t>
      </w:r>
    </w:p>
    <w:p w:rsidR="0055161D" w:rsidRPr="0055161D" w:rsidRDefault="0055161D" w:rsidP="0055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>Что необходимо учесть при подготовке межевого плана?</w:t>
      </w:r>
    </w:p>
    <w:p w:rsidR="0055161D" w:rsidRPr="0055161D" w:rsidRDefault="0055161D" w:rsidP="0055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 xml:space="preserve">Любопытно узнать ответы? Уверены, что да! Именно поэтому филиал Кадастровой палаты по Новгородской области пригласил своего главного технолога Светлану </w:t>
      </w:r>
      <w:proofErr w:type="spellStart"/>
      <w:r w:rsidRPr="0055161D">
        <w:rPr>
          <w:rFonts w:ascii="Times New Roman" w:hAnsi="Times New Roman" w:cs="Times New Roman"/>
          <w:sz w:val="28"/>
          <w:szCs w:val="28"/>
        </w:rPr>
        <w:t>Ханыгину</w:t>
      </w:r>
      <w:proofErr w:type="spellEnd"/>
      <w:r w:rsidRPr="0055161D">
        <w:rPr>
          <w:rFonts w:ascii="Times New Roman" w:hAnsi="Times New Roman" w:cs="Times New Roman"/>
          <w:sz w:val="28"/>
          <w:szCs w:val="28"/>
        </w:rPr>
        <w:t xml:space="preserve"> пролить свет на эти вопросы.</w:t>
      </w:r>
    </w:p>
    <w:p w:rsidR="0055161D" w:rsidRPr="0055161D" w:rsidRDefault="0055161D" w:rsidP="0055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>Сегодня перераспределение является, пожалуй, одним из наиболее распространенных способов образования земельных участков.</w:t>
      </w:r>
    </w:p>
    <w:p w:rsidR="0055161D" w:rsidRPr="0055161D" w:rsidRDefault="0055161D" w:rsidP="0055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>Необходимость в его применении возникает, например, в случае законного увеличения площади участка, исправления изломанности границ, устранения вклинивания смежных участков и по ряду других причин.</w:t>
      </w:r>
    </w:p>
    <w:p w:rsidR="0055161D" w:rsidRPr="0055161D" w:rsidRDefault="0055161D" w:rsidP="0055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>Процедура перераспределения, проведенная с учётом особенностей и специального порядка, позволяет не только рационально использовать земельный участок, но и избежать разногласий с органами местного самоуправления, сократить количество приостановлений при кадастровом учёте.</w:t>
      </w:r>
    </w:p>
    <w:p w:rsidR="0055161D" w:rsidRPr="0055161D" w:rsidRDefault="0055161D" w:rsidP="0055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 xml:space="preserve">Кроме того, на </w:t>
      </w:r>
      <w:proofErr w:type="spellStart"/>
      <w:r w:rsidRPr="0055161D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55161D">
        <w:rPr>
          <w:rFonts w:ascii="Times New Roman" w:hAnsi="Times New Roman" w:cs="Times New Roman"/>
          <w:sz w:val="28"/>
          <w:szCs w:val="28"/>
        </w:rPr>
        <w:t xml:space="preserve"> будут представлены примеры соглашения между собственниками об образовании земельных участков путем перераспределения, а также других необходимых документов для разрешения этой задачи.</w:t>
      </w:r>
    </w:p>
    <w:p w:rsidR="0055161D" w:rsidRPr="0055161D" w:rsidRDefault="0055161D" w:rsidP="0055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 xml:space="preserve">И главное, в ходе </w:t>
      </w:r>
      <w:proofErr w:type="spellStart"/>
      <w:r w:rsidRPr="0055161D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55161D">
        <w:rPr>
          <w:rFonts w:ascii="Times New Roman" w:hAnsi="Times New Roman" w:cs="Times New Roman"/>
          <w:sz w:val="28"/>
          <w:szCs w:val="28"/>
        </w:rPr>
        <w:t xml:space="preserve"> вы сможете задать свои вопросы и получить квалифицированный ответ от профессионала отрасли.</w:t>
      </w:r>
    </w:p>
    <w:p w:rsidR="00882BDB" w:rsidRDefault="0055161D" w:rsidP="00551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>Продолжительность до 90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61D" w:rsidRPr="0055161D" w:rsidRDefault="0055161D" w:rsidP="0055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>Для регистрации слушателям необходимо авторизоваться на сайте  https://webinar.kadastr.ru, перейти по ссылке https://webinar.kadastr.ru/webinars/ready/detail/98</w:t>
      </w:r>
      <w:bookmarkStart w:id="0" w:name="_GoBack"/>
      <w:bookmarkEnd w:id="0"/>
      <w:r w:rsidRPr="0055161D">
        <w:rPr>
          <w:rFonts w:ascii="Times New Roman" w:hAnsi="Times New Roman" w:cs="Times New Roman"/>
          <w:sz w:val="28"/>
          <w:szCs w:val="28"/>
        </w:rPr>
        <w:t>.</w:t>
      </w:r>
    </w:p>
    <w:sectPr w:rsidR="0055161D" w:rsidRPr="0055161D" w:rsidSect="0070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B45"/>
    <w:rsid w:val="00542B45"/>
    <w:rsid w:val="0055161D"/>
    <w:rsid w:val="0070078F"/>
    <w:rsid w:val="00882006"/>
    <w:rsid w:val="00882BDB"/>
    <w:rsid w:val="008A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161D"/>
    <w:rPr>
      <w:color w:val="0000FF"/>
      <w:u w:val="single"/>
    </w:rPr>
  </w:style>
  <w:style w:type="paragraph" w:styleId="a4">
    <w:name w:val="No Spacing"/>
    <w:uiPriority w:val="1"/>
    <w:qFormat/>
    <w:rsid w:val="005516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161D"/>
    <w:rPr>
      <w:color w:val="0000FF"/>
      <w:u w:val="single"/>
    </w:rPr>
  </w:style>
  <w:style w:type="paragraph" w:styleId="a4">
    <w:name w:val="No Spacing"/>
    <w:uiPriority w:val="1"/>
    <w:qFormat/>
    <w:rsid w:val="005516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Ильинская Елена Сергеевна</dc:creator>
  <cp:keywords/>
  <dc:description/>
  <cp:lastModifiedBy>hilchenko_ea</cp:lastModifiedBy>
  <cp:revision>4</cp:revision>
  <dcterms:created xsi:type="dcterms:W3CDTF">2020-11-28T07:14:00Z</dcterms:created>
  <dcterms:modified xsi:type="dcterms:W3CDTF">2020-12-03T05:10:00Z</dcterms:modified>
</cp:coreProperties>
</file>