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3F" w:rsidRPr="00DB5509" w:rsidRDefault="00DB5509" w:rsidP="00DB55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09">
        <w:rPr>
          <w:rFonts w:ascii="Times New Roman" w:hAnsi="Times New Roman" w:cs="Times New Roman"/>
          <w:color w:val="000000"/>
          <w:sz w:val="28"/>
          <w:szCs w:val="28"/>
        </w:rPr>
        <w:t>Поправки к Трудовому кодексу РФ, регламентирующие работу дистанционных работников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начали действовать поправки к Трудовому кодексу Российской Федерации (далее – ТК РФ). Глава 49.1 ТК РФ будет содержать новые правила, регламентирующие работу дистанционных работников.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новые виды дистанционной работы: временная и комбинированная (периодически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главой 49.1 ТК РФ.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также дополнительные основания расторжения трудового договора, в частности работник без уважительной причины не выходит на связь более 2 рабочих дней подряд (работодатель может установить более длительный срок); либо постоянный «</w:t>
      </w:r>
      <w:proofErr w:type="spellStart"/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удаленщик</w:t>
      </w:r>
      <w:proofErr w:type="spellEnd"/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переехал в другую местность, из-за чего не может трудиться на прежних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важное нововведение – работодатель сможет по своей инициативе временно перевести персонал на дистанционную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днако это допускается только в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 или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угрозе жизни 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нормальны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или его части (например, при эпидемии).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организации принимается локальный нормативный акт с учетом мнения первичного профсоюза. В документе следует закрепить причину, срок перевода, список работников и другую информацию.</w:t>
      </w:r>
    </w:p>
    <w:p w:rsidR="00DB5509" w:rsidRPr="00DB5509" w:rsidRDefault="00DB5509" w:rsidP="00DB5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работника на удаленную работу не </w:t>
      </w:r>
      <w:r w:rsidRPr="00D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основанием для снижения заработной платы. </w:t>
      </w: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09" w:rsidRPr="00DB5509" w:rsidRDefault="00DB5509" w:rsidP="00D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09" w:rsidRPr="00DB5509" w:rsidRDefault="00DB5509" w:rsidP="00DB55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509" w:rsidRPr="00DB5509" w:rsidRDefault="00DB5509" w:rsidP="00DB5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509" w:rsidRPr="00D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6"/>
    <w:rsid w:val="00A139D6"/>
    <w:rsid w:val="00C44E3F"/>
    <w:rsid w:val="00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DD26"/>
  <w15:chartTrackingRefBased/>
  <w15:docId w15:val="{781AED66-6246-4B8E-9193-A787B4B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Багалинская Татьяна Владимировна</dc:creator>
  <cp:keywords/>
  <dc:description/>
  <cp:lastModifiedBy>Багалинская Татьяна Владимировна</cp:lastModifiedBy>
  <cp:revision>2</cp:revision>
  <dcterms:created xsi:type="dcterms:W3CDTF">2021-03-03T09:32:00Z</dcterms:created>
  <dcterms:modified xsi:type="dcterms:W3CDTF">2021-03-03T09:39:00Z</dcterms:modified>
</cp:coreProperties>
</file>