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5F" w:rsidRDefault="00BD125F" w:rsidP="00BD125F">
      <w:pPr>
        <w:widowControl w:val="0"/>
        <w:tabs>
          <w:tab w:val="left" w:pos="510"/>
        </w:tabs>
        <w:suppressAutoHyphens/>
        <w:spacing w:after="0" w:line="240" w:lineRule="auto"/>
        <w:ind w:left="-567" w:firstLine="567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zh-CN" w:bidi="hi-IN"/>
        </w:rPr>
      </w:pPr>
      <w:r w:rsidRPr="00BD125F"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zh-CN" w:bidi="hi-IN"/>
        </w:rPr>
        <w:drawing>
          <wp:inline distT="0" distB="0" distL="0" distR="0">
            <wp:extent cx="2821803" cy="1148316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25F" w:rsidRDefault="00BD125F" w:rsidP="00BD125F">
      <w:pPr>
        <w:widowControl w:val="0"/>
        <w:tabs>
          <w:tab w:val="left" w:pos="510"/>
        </w:tabs>
        <w:suppressAutoHyphens/>
        <w:spacing w:after="0" w:line="240" w:lineRule="auto"/>
        <w:ind w:left="-567" w:firstLine="567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zh-CN" w:bidi="hi-IN"/>
        </w:rPr>
      </w:pPr>
    </w:p>
    <w:p w:rsidR="00BD125F" w:rsidRPr="00741DA0" w:rsidRDefault="00BD125F" w:rsidP="00741DA0">
      <w:pPr>
        <w:widowControl w:val="0"/>
        <w:tabs>
          <w:tab w:val="left" w:pos="510"/>
        </w:tabs>
        <w:suppressAutoHyphens/>
        <w:spacing w:after="0" w:line="240" w:lineRule="auto"/>
        <w:ind w:left="-567" w:firstLine="567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zh-CN" w:bidi="hi-IN"/>
        </w:rPr>
      </w:pPr>
      <w:r w:rsidRPr="00741DA0"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zh-CN" w:bidi="hi-IN"/>
        </w:rPr>
        <w:t xml:space="preserve">Кадастровая палата по </w:t>
      </w:r>
      <w:r w:rsidRPr="00741DA0">
        <w:rPr>
          <w:rFonts w:ascii="Times New Roman" w:eastAsia="SimSun" w:hAnsi="Times New Roman"/>
          <w:b/>
          <w:color w:val="000000"/>
          <w:sz w:val="26"/>
          <w:szCs w:val="26"/>
        </w:rPr>
        <w:t>Новгородской области</w:t>
      </w:r>
      <w:r w:rsidRPr="00741DA0"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zh-CN" w:bidi="hi-IN"/>
        </w:rPr>
        <w:t xml:space="preserve"> приглашает принять участие в </w:t>
      </w:r>
      <w:proofErr w:type="spellStart"/>
      <w:r w:rsidRPr="00741DA0"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zh-CN" w:bidi="hi-IN"/>
        </w:rPr>
        <w:t>вебинаре</w:t>
      </w:r>
      <w:proofErr w:type="spellEnd"/>
      <w:r w:rsidRPr="00741DA0"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zh-CN" w:bidi="hi-IN"/>
        </w:rPr>
        <w:t xml:space="preserve"> на тему:</w:t>
      </w:r>
    </w:p>
    <w:p w:rsidR="00BD125F" w:rsidRPr="002A4B36" w:rsidRDefault="00BD125F" w:rsidP="00BD125F">
      <w:pPr>
        <w:widowControl w:val="0"/>
        <w:tabs>
          <w:tab w:val="left" w:pos="510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BD125F" w:rsidRDefault="00BD125F" w:rsidP="00741DA0">
      <w:pPr>
        <w:widowControl w:val="0"/>
        <w:tabs>
          <w:tab w:val="left" w:pos="510"/>
        </w:tabs>
        <w:suppressAutoHyphens/>
        <w:spacing w:after="0" w:line="240" w:lineRule="auto"/>
        <w:ind w:left="-567" w:firstLine="737"/>
        <w:jc w:val="center"/>
        <w:rPr>
          <w:rFonts w:ascii="Times New Roman" w:eastAsia="SimSun" w:hAnsi="Times New Roman"/>
          <w:kern w:val="2"/>
          <w:sz w:val="26"/>
          <w:szCs w:val="26"/>
          <w:lang w:eastAsia="zh-CN" w:bidi="hi-IN"/>
        </w:rPr>
      </w:pPr>
      <w:r w:rsidRPr="001A5937"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zh-CN" w:bidi="hi-IN"/>
        </w:rPr>
        <w:t>«</w:t>
      </w:r>
      <w:r>
        <w:rPr>
          <w:rFonts w:ascii="Times New Roman" w:hAnsi="Times New Roman"/>
          <w:b/>
          <w:sz w:val="26"/>
          <w:szCs w:val="26"/>
        </w:rPr>
        <w:t>Гаражная амнистия: применяем на практике</w:t>
      </w:r>
      <w:r w:rsidRPr="00D638D3"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zh-CN" w:bidi="hi-IN"/>
        </w:rPr>
        <w:t>»</w:t>
      </w:r>
    </w:p>
    <w:p w:rsidR="00BD125F" w:rsidRDefault="00BD125F" w:rsidP="00741DA0">
      <w:pPr>
        <w:widowControl w:val="0"/>
        <w:tabs>
          <w:tab w:val="left" w:pos="510"/>
        </w:tabs>
        <w:suppressAutoHyphens/>
        <w:spacing w:after="0" w:line="240" w:lineRule="auto"/>
        <w:ind w:left="-567" w:firstLine="567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zh-CN" w:bidi="hi-IN"/>
        </w:rPr>
      </w:pPr>
    </w:p>
    <w:p w:rsidR="00BD125F" w:rsidRDefault="00BD125F" w:rsidP="00741DA0">
      <w:pPr>
        <w:widowControl w:val="0"/>
        <w:tabs>
          <w:tab w:val="left" w:pos="510"/>
        </w:tabs>
        <w:suppressAutoHyphens/>
        <w:spacing w:after="0" w:line="240" w:lineRule="auto"/>
        <w:ind w:left="-567" w:firstLine="567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zh-CN" w:bidi="hi-IN"/>
        </w:rPr>
      </w:pPr>
      <w:proofErr w:type="spellStart"/>
      <w:r w:rsidRPr="00BD125F"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zh-CN" w:bidi="hi-IN"/>
        </w:rPr>
        <w:t>Вебинар</w:t>
      </w:r>
      <w:proofErr w:type="spellEnd"/>
      <w:r w:rsidRPr="00BD125F"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zh-CN" w:bidi="hi-IN"/>
        </w:rPr>
        <w:t xml:space="preserve"> состоится </w:t>
      </w:r>
      <w:r w:rsidRPr="00BD125F">
        <w:rPr>
          <w:rFonts w:ascii="Times New Roman" w:eastAsia="SimSun" w:hAnsi="Times New Roman"/>
          <w:b/>
          <w:color w:val="000000"/>
          <w:sz w:val="26"/>
          <w:szCs w:val="26"/>
        </w:rPr>
        <w:t>16 декабря</w:t>
      </w:r>
      <w:r w:rsidRPr="005B74A4">
        <w:rPr>
          <w:rFonts w:ascii="Times New Roman" w:eastAsia="SimSun" w:hAnsi="Times New Roman"/>
          <w:b/>
          <w:bCs/>
          <w:color w:val="000000"/>
          <w:sz w:val="26"/>
          <w:szCs w:val="26"/>
        </w:rPr>
        <w:t xml:space="preserve"> </w:t>
      </w:r>
      <w:r w:rsidRPr="005B74A4"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zh-CN" w:bidi="hi-IN"/>
        </w:rPr>
        <w:t>202</w:t>
      </w:r>
      <w:r w:rsidRPr="005B74A4">
        <w:rPr>
          <w:rFonts w:ascii="Times New Roman" w:eastAsia="SimSun" w:hAnsi="Times New Roman"/>
          <w:b/>
          <w:bCs/>
          <w:color w:val="000000"/>
          <w:sz w:val="26"/>
          <w:szCs w:val="26"/>
        </w:rPr>
        <w:t>1</w:t>
      </w:r>
      <w:r w:rsidRPr="005B74A4"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zh-CN" w:bidi="hi-IN"/>
        </w:rPr>
        <w:t xml:space="preserve"> года в 10:00 (МСК)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zh-CN" w:bidi="hi-IN"/>
        </w:rPr>
        <w:t>.</w:t>
      </w:r>
    </w:p>
    <w:p w:rsidR="00BD125F" w:rsidRDefault="00BD125F" w:rsidP="00741DA0">
      <w:pPr>
        <w:shd w:val="clear" w:color="auto" w:fill="FFFFFF" w:themeFill="background1"/>
        <w:spacing w:after="100" w:afterAutospacing="1" w:line="240" w:lineRule="auto"/>
        <w:ind w:left="-567"/>
        <w:jc w:val="center"/>
        <w:rPr>
          <w:rFonts w:ascii="Times New Roman" w:eastAsia="Times New Roman" w:hAnsi="Times New Roman"/>
          <w:color w:val="2B2A29"/>
          <w:sz w:val="24"/>
          <w:szCs w:val="24"/>
          <w:lang w:eastAsia="ru-RU"/>
        </w:rPr>
      </w:pPr>
    </w:p>
    <w:p w:rsidR="00BD125F" w:rsidRPr="00BD125F" w:rsidRDefault="00BD125F" w:rsidP="00BD125F">
      <w:pPr>
        <w:shd w:val="clear" w:color="auto" w:fill="FFFFFF" w:themeFill="background1"/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color w:val="2B2A29"/>
          <w:sz w:val="24"/>
          <w:szCs w:val="24"/>
          <w:lang w:eastAsia="ru-RU"/>
        </w:rPr>
      </w:pPr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 xml:space="preserve">Что </w:t>
      </w:r>
      <w:proofErr w:type="gramStart"/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>из себя представляет</w:t>
      </w:r>
      <w:proofErr w:type="gramEnd"/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 xml:space="preserve"> «гаражная амнистия», и работает ли она? О первых итогах применения федерального закона от 5 апреля 2021 года №79 (нормативного акта о «гаражной амнистии»), вы узнаете на </w:t>
      </w:r>
      <w:proofErr w:type="spellStart"/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>вебинаре</w:t>
      </w:r>
      <w:proofErr w:type="spellEnd"/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 xml:space="preserve"> Кадастровой палаты.</w:t>
      </w:r>
    </w:p>
    <w:p w:rsidR="00BD125F" w:rsidRPr="00BD125F" w:rsidRDefault="00BD125F" w:rsidP="00BD125F">
      <w:pPr>
        <w:shd w:val="clear" w:color="auto" w:fill="FFFFFF" w:themeFill="background1"/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color w:val="2B2A29"/>
          <w:sz w:val="24"/>
          <w:szCs w:val="24"/>
          <w:lang w:eastAsia="ru-RU"/>
        </w:rPr>
      </w:pPr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>Как построено взаимодействие с гражданами?</w:t>
      </w:r>
    </w:p>
    <w:p w:rsidR="00BD125F" w:rsidRPr="00BD125F" w:rsidRDefault="00BD125F" w:rsidP="00BD125F">
      <w:pPr>
        <w:shd w:val="clear" w:color="auto" w:fill="FFFFFF" w:themeFill="background1"/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color w:val="2B2A29"/>
          <w:sz w:val="24"/>
          <w:szCs w:val="24"/>
          <w:lang w:eastAsia="ru-RU"/>
        </w:rPr>
      </w:pPr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>Куда обратиться, чтобы приняли заявление об оформлении гаража и земельного участка под ним?</w:t>
      </w:r>
    </w:p>
    <w:p w:rsidR="00BD125F" w:rsidRPr="00BD125F" w:rsidRDefault="00BD125F" w:rsidP="00BD125F">
      <w:pPr>
        <w:shd w:val="clear" w:color="auto" w:fill="FFFFFF" w:themeFill="background1"/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color w:val="2B2A29"/>
          <w:sz w:val="24"/>
          <w:szCs w:val="24"/>
          <w:lang w:eastAsia="ru-RU"/>
        </w:rPr>
      </w:pPr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>С чем уже столкнулись желающие прибегнуть к «гаражной амнистии»?</w:t>
      </w:r>
    </w:p>
    <w:p w:rsidR="00BD125F" w:rsidRPr="00BD125F" w:rsidRDefault="00BD125F" w:rsidP="00BD125F">
      <w:pPr>
        <w:shd w:val="clear" w:color="auto" w:fill="FFFFFF" w:themeFill="background1"/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color w:val="2B2A29"/>
          <w:sz w:val="24"/>
          <w:szCs w:val="24"/>
          <w:lang w:eastAsia="ru-RU"/>
        </w:rPr>
      </w:pPr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 xml:space="preserve">Начнем мы с выступления статс-секретаря – заместителя руководителя </w:t>
      </w:r>
      <w:proofErr w:type="spellStart"/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>Росреестра</w:t>
      </w:r>
      <w:proofErr w:type="spellEnd"/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 xml:space="preserve"> Алексея </w:t>
      </w:r>
      <w:proofErr w:type="spellStart"/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>Бутовецкого</w:t>
      </w:r>
      <w:proofErr w:type="spellEnd"/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>. Он один из авторов рассматриваемого нами закона, идеальный спикер для ознакомления с нормативной базой «гаражной амнистии».</w:t>
      </w:r>
    </w:p>
    <w:p w:rsidR="00BD125F" w:rsidRPr="00BD125F" w:rsidRDefault="00BD125F" w:rsidP="00BD125F">
      <w:pPr>
        <w:shd w:val="clear" w:color="auto" w:fill="FFFFFF" w:themeFill="background1"/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color w:val="2B2A29"/>
          <w:sz w:val="24"/>
          <w:szCs w:val="24"/>
          <w:lang w:eastAsia="ru-RU"/>
        </w:rPr>
      </w:pPr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>Далее вас ждет интересный доклад директора Кадастровой палаты по Нижегородской области Оксаны Штейн.</w:t>
      </w:r>
    </w:p>
    <w:p w:rsidR="00BD125F" w:rsidRPr="00BD125F" w:rsidRDefault="00BD125F" w:rsidP="00BD125F">
      <w:pPr>
        <w:shd w:val="clear" w:color="auto" w:fill="FFFFFF" w:themeFill="background1"/>
        <w:spacing w:after="100" w:afterAutospacing="1" w:line="240" w:lineRule="auto"/>
        <w:ind w:left="-567"/>
        <w:jc w:val="both"/>
        <w:rPr>
          <w:rFonts w:ascii="Times New Roman" w:eastAsia="Times New Roman" w:hAnsi="Times New Roman"/>
          <w:color w:val="2B2A29"/>
          <w:sz w:val="24"/>
          <w:szCs w:val="24"/>
          <w:lang w:eastAsia="ru-RU"/>
        </w:rPr>
      </w:pPr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 xml:space="preserve">Гости </w:t>
      </w:r>
      <w:proofErr w:type="spellStart"/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>вебинара</w:t>
      </w:r>
      <w:proofErr w:type="spellEnd"/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>:</w:t>
      </w:r>
    </w:p>
    <w:p w:rsidR="00BD125F" w:rsidRPr="00BD125F" w:rsidRDefault="00BD125F" w:rsidP="00BD125F">
      <w:pPr>
        <w:shd w:val="clear" w:color="auto" w:fill="FFFFFF" w:themeFill="background1"/>
        <w:spacing w:after="100" w:afterAutospacing="1" w:line="240" w:lineRule="auto"/>
        <w:ind w:left="-567"/>
        <w:jc w:val="both"/>
        <w:rPr>
          <w:rFonts w:ascii="Times New Roman" w:eastAsia="Times New Roman" w:hAnsi="Times New Roman"/>
          <w:color w:val="2B2A29"/>
          <w:sz w:val="24"/>
          <w:szCs w:val="24"/>
          <w:lang w:eastAsia="ru-RU"/>
        </w:rPr>
      </w:pPr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>– министр имущественных и земельных отношений Нижегородской области Сергей Баринов;</w:t>
      </w:r>
    </w:p>
    <w:p w:rsidR="00BD125F" w:rsidRPr="00BD125F" w:rsidRDefault="00BD125F" w:rsidP="00BD125F">
      <w:pPr>
        <w:shd w:val="clear" w:color="auto" w:fill="FFFFFF" w:themeFill="background1"/>
        <w:spacing w:after="100" w:afterAutospacing="1" w:line="240" w:lineRule="auto"/>
        <w:ind w:left="-567"/>
        <w:jc w:val="both"/>
        <w:rPr>
          <w:rFonts w:ascii="Times New Roman" w:eastAsia="Times New Roman" w:hAnsi="Times New Roman"/>
          <w:color w:val="2B2A29"/>
          <w:sz w:val="24"/>
          <w:szCs w:val="24"/>
          <w:lang w:eastAsia="ru-RU"/>
        </w:rPr>
      </w:pPr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 xml:space="preserve">– мэр Нижнего Новгорода Юрий </w:t>
      </w:r>
      <w:proofErr w:type="spellStart"/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>Шалабаев</w:t>
      </w:r>
      <w:proofErr w:type="spellEnd"/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>;</w:t>
      </w:r>
    </w:p>
    <w:p w:rsidR="00BD125F" w:rsidRPr="00BD125F" w:rsidRDefault="00BD125F" w:rsidP="00BD125F">
      <w:pPr>
        <w:shd w:val="clear" w:color="auto" w:fill="FFFFFF" w:themeFill="background1"/>
        <w:spacing w:after="100" w:afterAutospacing="1" w:line="240" w:lineRule="auto"/>
        <w:ind w:left="-567"/>
        <w:jc w:val="both"/>
        <w:rPr>
          <w:rFonts w:ascii="Times New Roman" w:eastAsia="Times New Roman" w:hAnsi="Times New Roman"/>
          <w:color w:val="2B2A29"/>
          <w:sz w:val="24"/>
          <w:szCs w:val="24"/>
          <w:lang w:eastAsia="ru-RU"/>
        </w:rPr>
      </w:pPr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>– директор Волго-Вятского филиала АО «</w:t>
      </w:r>
      <w:proofErr w:type="spellStart"/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>Ростехинвентаризация</w:t>
      </w:r>
      <w:proofErr w:type="spellEnd"/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 xml:space="preserve"> – федеральное БТИ» Александр Коробов.</w:t>
      </w:r>
    </w:p>
    <w:p w:rsidR="00BD125F" w:rsidRPr="00BD125F" w:rsidRDefault="00BD125F" w:rsidP="00BD125F">
      <w:pPr>
        <w:shd w:val="clear" w:color="auto" w:fill="FFFFFF" w:themeFill="background1"/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color w:val="2B2A29"/>
          <w:sz w:val="24"/>
          <w:szCs w:val="24"/>
          <w:lang w:eastAsia="ru-RU"/>
        </w:rPr>
      </w:pPr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 xml:space="preserve">Благодаря участию в </w:t>
      </w:r>
      <w:proofErr w:type="spellStart"/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>вебинаре</w:t>
      </w:r>
      <w:proofErr w:type="spellEnd"/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 xml:space="preserve"> вы проясните для себя сразу несколько важных моментов. О документах, которые необходимо (а точнее – достаточно) иметь на руках, чтобы воспользоваться «гаражной амнистией». О правах наследников гаражей. И о том, что нужно для подтверждения прав, если гаражно-строительный кооператив давно банкрот.</w:t>
      </w:r>
    </w:p>
    <w:p w:rsidR="00BD125F" w:rsidRPr="00BD125F" w:rsidRDefault="00BD125F" w:rsidP="00BD125F">
      <w:pPr>
        <w:shd w:val="clear" w:color="auto" w:fill="FFFFFF" w:themeFill="background1"/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color w:val="2B2A29"/>
          <w:sz w:val="24"/>
          <w:szCs w:val="24"/>
          <w:lang w:eastAsia="ru-RU"/>
        </w:rPr>
      </w:pPr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 xml:space="preserve">Дополнительно вам расскажут о причинах отказа в регистрации права собственности. Словом, по результатам участия в этом </w:t>
      </w:r>
      <w:proofErr w:type="spellStart"/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>вебинаре</w:t>
      </w:r>
      <w:proofErr w:type="spellEnd"/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 xml:space="preserve"> вы будете обладать всей полнотой информации.</w:t>
      </w:r>
    </w:p>
    <w:p w:rsidR="00BD125F" w:rsidRPr="00BD125F" w:rsidRDefault="00BD125F" w:rsidP="00BD125F">
      <w:pPr>
        <w:shd w:val="clear" w:color="auto" w:fill="FFFFFF" w:themeFill="background1"/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color w:val="2B2A29"/>
          <w:sz w:val="24"/>
          <w:szCs w:val="24"/>
          <w:lang w:eastAsia="ru-RU"/>
        </w:rPr>
      </w:pPr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lastRenderedPageBreak/>
        <w:t xml:space="preserve">Наглядный характер </w:t>
      </w:r>
      <w:proofErr w:type="gramStart"/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>нашему</w:t>
      </w:r>
      <w:proofErr w:type="gramEnd"/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 xml:space="preserve"> </w:t>
      </w:r>
      <w:proofErr w:type="spellStart"/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>вебинару</w:t>
      </w:r>
      <w:proofErr w:type="spellEnd"/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 xml:space="preserve"> обеспечат две составляющих: региональная статистика по «гаражной амнистии» и территориальные нюансы оформления прав.</w:t>
      </w:r>
    </w:p>
    <w:p w:rsidR="00BD125F" w:rsidRPr="00BD125F" w:rsidRDefault="00BD125F" w:rsidP="00BD125F">
      <w:pPr>
        <w:shd w:val="clear" w:color="auto" w:fill="FFFFFF" w:themeFill="background1"/>
        <w:spacing w:after="100" w:afterAutospacing="1" w:line="240" w:lineRule="auto"/>
        <w:ind w:left="-567"/>
        <w:jc w:val="both"/>
        <w:rPr>
          <w:rFonts w:ascii="Times New Roman" w:eastAsia="Times New Roman" w:hAnsi="Times New Roman"/>
          <w:color w:val="2B2A29"/>
          <w:sz w:val="24"/>
          <w:szCs w:val="24"/>
          <w:lang w:eastAsia="ru-RU"/>
        </w:rPr>
      </w:pPr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>Присылайте заранее свои вопросы на электронный адрес</w:t>
      </w:r>
      <w:r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 xml:space="preserve"> </w:t>
      </w:r>
      <w:hyperlink r:id="rId5" w:history="1">
        <w:r w:rsidRPr="00BD125F">
          <w:rPr>
            <w:rFonts w:ascii="Times New Roman" w:eastAsia="Times New Roman" w:hAnsi="Times New Roman"/>
            <w:color w:val="393185"/>
            <w:sz w:val="24"/>
            <w:szCs w:val="24"/>
            <w:u w:val="single"/>
            <w:lang w:eastAsia="ru-RU"/>
          </w:rPr>
          <w:t>infowebinar@kadastr.ru</w:t>
        </w:r>
      </w:hyperlink>
    </w:p>
    <w:p w:rsidR="00BD125F" w:rsidRPr="00BD125F" w:rsidRDefault="00BD125F" w:rsidP="00BD125F">
      <w:pPr>
        <w:shd w:val="clear" w:color="auto" w:fill="FFFFFF" w:themeFill="background1"/>
        <w:spacing w:after="100" w:afterAutospacing="1" w:line="240" w:lineRule="auto"/>
        <w:ind w:left="-567"/>
        <w:jc w:val="both"/>
        <w:rPr>
          <w:rFonts w:ascii="Times New Roman" w:eastAsia="Times New Roman" w:hAnsi="Times New Roman"/>
          <w:color w:val="2B2A29"/>
          <w:sz w:val="24"/>
          <w:szCs w:val="24"/>
          <w:lang w:eastAsia="ru-RU"/>
        </w:rPr>
      </w:pPr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 xml:space="preserve">Продолжительность </w:t>
      </w:r>
      <w:proofErr w:type="spellStart"/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>вебинара</w:t>
      </w:r>
      <w:proofErr w:type="spellEnd"/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 xml:space="preserve"> составит до 120 минут.</w:t>
      </w:r>
    </w:p>
    <w:p w:rsidR="00BD125F" w:rsidRPr="00BD125F" w:rsidRDefault="00BD125F" w:rsidP="00BD125F">
      <w:pPr>
        <w:shd w:val="clear" w:color="auto" w:fill="FFFFFF" w:themeFill="background1"/>
        <w:spacing w:after="100" w:afterAutospacing="1" w:line="240" w:lineRule="auto"/>
        <w:ind w:left="-567"/>
        <w:jc w:val="both"/>
        <w:rPr>
          <w:rFonts w:ascii="Times New Roman" w:eastAsia="Times New Roman" w:hAnsi="Times New Roman"/>
          <w:color w:val="2B2A29"/>
          <w:sz w:val="24"/>
          <w:szCs w:val="24"/>
          <w:lang w:eastAsia="ru-RU"/>
        </w:rPr>
      </w:pPr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>Подключайтесь – будет интересно!</w:t>
      </w:r>
    </w:p>
    <w:p w:rsidR="00BD125F" w:rsidRPr="00BD125F" w:rsidRDefault="00BD125F" w:rsidP="00BD125F">
      <w:pPr>
        <w:shd w:val="clear" w:color="auto" w:fill="FFFFFF" w:themeFill="background1"/>
        <w:spacing w:after="100" w:afterAutospacing="1" w:line="240" w:lineRule="auto"/>
        <w:ind w:left="-567"/>
        <w:jc w:val="both"/>
        <w:rPr>
          <w:rFonts w:ascii="Times New Roman" w:eastAsia="Times New Roman" w:hAnsi="Times New Roman"/>
          <w:color w:val="2B2A29"/>
          <w:sz w:val="24"/>
          <w:szCs w:val="24"/>
          <w:lang w:eastAsia="ru-RU"/>
        </w:rPr>
      </w:pPr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>ВНИМАНИЕ!</w:t>
      </w:r>
    </w:p>
    <w:p w:rsidR="00BD125F" w:rsidRDefault="00BD125F" w:rsidP="00BD125F">
      <w:pPr>
        <w:shd w:val="clear" w:color="auto" w:fill="FFFFFF"/>
        <w:spacing w:after="375" w:line="240" w:lineRule="auto"/>
        <w:ind w:left="-567"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 xml:space="preserve">Принять участие в </w:t>
      </w:r>
      <w:proofErr w:type="spellStart"/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>вебинаре</w:t>
      </w:r>
      <w:proofErr w:type="spellEnd"/>
      <w:r w:rsidRPr="00BD125F"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 xml:space="preserve"> Вы можете после</w:t>
      </w:r>
      <w:r>
        <w:rPr>
          <w:rFonts w:ascii="Times New Roman" w:eastAsia="Times New Roman" w:hAnsi="Times New Roman"/>
          <w:color w:val="2B2A29"/>
          <w:sz w:val="24"/>
          <w:szCs w:val="24"/>
          <w:lang w:eastAsia="ru-RU"/>
        </w:rPr>
        <w:t xml:space="preserve"> </w:t>
      </w:r>
      <w:hyperlink r:id="rId6" w:history="1">
        <w:r w:rsidRPr="00BD125F">
          <w:rPr>
            <w:rFonts w:ascii="Times New Roman" w:eastAsia="Times New Roman" w:hAnsi="Times New Roman"/>
            <w:sz w:val="24"/>
            <w:szCs w:val="24"/>
            <w:lang w:eastAsia="ru-RU"/>
          </w:rPr>
          <w:t>авторизации</w:t>
        </w:r>
      </w:hyperlink>
      <w:r w:rsidRPr="00BD12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ссылке </w:t>
      </w:r>
      <w:hyperlink r:id="rId7" w:history="1">
        <w:r w:rsidRPr="004356CA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https://webinar.kadastr.ru/webinars/ready/detail/203</w:t>
        </w:r>
      </w:hyperlink>
    </w:p>
    <w:p w:rsidR="00F8256F" w:rsidRDefault="00F8256F" w:rsidP="00F8256F">
      <w:pPr>
        <w:shd w:val="clear" w:color="auto" w:fill="FFFFFF" w:themeFill="background1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Вопросы по организации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вебинара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 том числе по заключению договора, можно направить на адрес электронной почты </w:t>
      </w:r>
      <w:hyperlink r:id="rId8" w:history="1">
        <w:r w:rsidRPr="004356CA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fgbu</w:t>
        </w:r>
        <w:r w:rsidRPr="00F8256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4356CA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fkp</w:t>
        </w:r>
        <w:r w:rsidRPr="00F8256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4356CA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rosreestra</w:t>
        </w:r>
        <w:r w:rsidRPr="00F8256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52@</w:t>
        </w:r>
        <w:r w:rsidRPr="004356CA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gmail</w:t>
        </w:r>
        <w:r w:rsidRPr="00F8256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4356CA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com</w:t>
        </w:r>
      </w:hyperlink>
      <w:r w:rsidRPr="00F825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либо позвонить по телефону: 8 (831) 422-17-77:</w:t>
      </w:r>
    </w:p>
    <w:p w:rsidR="00F8256F" w:rsidRDefault="00F8256F" w:rsidP="00F8256F">
      <w:pPr>
        <w:shd w:val="clear" w:color="auto" w:fill="FFFFFF" w:themeFill="background1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начальнику отдела контроля и анализа деятельности Зайцевой С.П.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2512);</w:t>
      </w:r>
    </w:p>
    <w:p w:rsidR="00F8256F" w:rsidRPr="00F8256F" w:rsidRDefault="00F8256F" w:rsidP="00F8256F">
      <w:pPr>
        <w:shd w:val="clear" w:color="auto" w:fill="FFFFFF" w:themeFill="background1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ведущему инженеру отдела обеспечения ведения ЕГРН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Сметаниной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Е.В.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2516).</w:t>
      </w:r>
    </w:p>
    <w:p w:rsidR="00F8256F" w:rsidRDefault="00F8256F" w:rsidP="00F8256F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F8256F" w:rsidSect="00BD12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25F"/>
    <w:rsid w:val="00512ECA"/>
    <w:rsid w:val="00741DA0"/>
    <w:rsid w:val="00785C1E"/>
    <w:rsid w:val="007F54FB"/>
    <w:rsid w:val="00BD125F"/>
    <w:rsid w:val="00C869B2"/>
    <w:rsid w:val="00F8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25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1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bu.fkp.rosreestra5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/webinars/ready/detail/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o.kadastr.ru/cas/login?renew=true&amp;service=https%3A%2F%2Fwebinar.kadastr.ru%2Fentery%2Findex" TargetMode="External"/><Relationship Id="rId5" Type="http://schemas.openxmlformats.org/officeDocument/2006/relationships/hyperlink" Target="mailto:infowebinar@kada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 Росреестра" по Иркутской области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Хильченко Евгения Алексадровна</dc:creator>
  <cp:keywords/>
  <dc:description/>
  <cp:lastModifiedBy>Хильченко Евгения Алексадровна</cp:lastModifiedBy>
  <cp:revision>5</cp:revision>
  <cp:lastPrinted>2021-12-01T01:34:00Z</cp:lastPrinted>
  <dcterms:created xsi:type="dcterms:W3CDTF">2021-12-01T01:20:00Z</dcterms:created>
  <dcterms:modified xsi:type="dcterms:W3CDTF">2021-12-01T03:00:00Z</dcterms:modified>
</cp:coreProperties>
</file>