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64" w:rsidRDefault="00091A64" w:rsidP="00091A64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3"/>
          <w:szCs w:val="23"/>
        </w:rPr>
      </w:pPr>
      <w:bookmarkStart w:id="0" w:name="_GoBack"/>
      <w:r>
        <w:rPr>
          <w:rStyle w:val="s10"/>
          <w:b/>
          <w:bCs/>
          <w:color w:val="464C55"/>
          <w:sz w:val="23"/>
          <w:szCs w:val="23"/>
        </w:rPr>
        <w:t>Штраф за нарушение правил СОУТ не зависит от количества работников</w:t>
      </w:r>
    </w:p>
    <w:bookmarkEnd w:id="0"/>
    <w:p w:rsidR="00091A64" w:rsidRDefault="00525675" w:rsidP="00091A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fldChar w:fldCharType="begin"/>
      </w:r>
      <w:r>
        <w:instrText xml:space="preserve"> HYPERLINK "https://internet.garant.ru/" \l "/document/404463868/entry/0" </w:instrText>
      </w:r>
      <w:r>
        <w:fldChar w:fldCharType="separate"/>
      </w:r>
      <w:r w:rsidR="00091A64">
        <w:rPr>
          <w:rStyle w:val="a3"/>
          <w:color w:val="551A8B"/>
          <w:sz w:val="23"/>
          <w:szCs w:val="23"/>
          <w:u w:val="none"/>
        </w:rPr>
        <w:t xml:space="preserve">Письмо </w:t>
      </w:r>
      <w:proofErr w:type="spellStart"/>
      <w:r w:rsidR="00091A64">
        <w:rPr>
          <w:rStyle w:val="a3"/>
          <w:color w:val="551A8B"/>
          <w:sz w:val="23"/>
          <w:szCs w:val="23"/>
          <w:u w:val="none"/>
        </w:rPr>
        <w:t>Роструда</w:t>
      </w:r>
      <w:proofErr w:type="spellEnd"/>
      <w:r w:rsidR="00091A64">
        <w:rPr>
          <w:rStyle w:val="a3"/>
          <w:color w:val="551A8B"/>
          <w:sz w:val="23"/>
          <w:szCs w:val="23"/>
          <w:u w:val="none"/>
        </w:rPr>
        <w:t xml:space="preserve"> от 12 апреля 2022 г. N ПГ/08120-6-1</w:t>
      </w:r>
      <w:r>
        <w:rPr>
          <w:rStyle w:val="a3"/>
          <w:color w:val="551A8B"/>
          <w:sz w:val="23"/>
          <w:szCs w:val="23"/>
          <w:u w:val="none"/>
        </w:rPr>
        <w:fldChar w:fldCharType="end"/>
      </w:r>
    </w:p>
    <w:p w:rsidR="00091A64" w:rsidRDefault="00091A64" w:rsidP="00091A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Согласно </w:t>
      </w:r>
      <w:hyperlink r:id="rId5" w:anchor="/document/12125268/entry/21201" w:history="1">
        <w:r>
          <w:rPr>
            <w:rStyle w:val="a3"/>
            <w:color w:val="551A8B"/>
            <w:sz w:val="23"/>
            <w:szCs w:val="23"/>
            <w:u w:val="none"/>
          </w:rPr>
          <w:t>ч. 1 ст. 212</w:t>
        </w:r>
      </w:hyperlink>
      <w:r>
        <w:rPr>
          <w:color w:val="22272F"/>
          <w:sz w:val="23"/>
          <w:szCs w:val="23"/>
        </w:rPr>
        <w:t> ТК РФ обязанности по обеспечению безопасных условий и охраны труда возлагаются на работодателя.</w:t>
      </w:r>
    </w:p>
    <w:p w:rsidR="00091A64" w:rsidRDefault="00091A64" w:rsidP="00091A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Нарушение работодателем порядка проведения специальной оценки условий труда (СОУТ) на рабочих местах или ее не</w:t>
      </w:r>
      <w:r w:rsidR="00525675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проведение влечет предупреждение или наложение административного штрафа в соответствии с </w:t>
      </w:r>
      <w:hyperlink r:id="rId6" w:anchor="/document/12125267/entry/52712" w:history="1">
        <w:r>
          <w:rPr>
            <w:rStyle w:val="a3"/>
            <w:color w:val="551A8B"/>
            <w:sz w:val="23"/>
            <w:szCs w:val="23"/>
            <w:u w:val="none"/>
          </w:rPr>
          <w:t>ч. 2 ст. 5.27.1</w:t>
        </w:r>
      </w:hyperlink>
      <w:r>
        <w:rPr>
          <w:color w:val="22272F"/>
          <w:sz w:val="23"/>
          <w:szCs w:val="23"/>
        </w:rPr>
        <w:t> КоАП РФ.</w:t>
      </w:r>
    </w:p>
    <w:p w:rsidR="00091A64" w:rsidRDefault="00091A64" w:rsidP="00091A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Если работодатель привлекается к административному наказанию в виде штрафа, то его ответственность не зависит от количества работников, чьи трудовые права были нарушены</w:t>
      </w:r>
    </w:p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2567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Федеральной службы по труду и занятости от 12 апреля 2022 г. N ПГ/08120-6-1</w:t>
      </w:r>
    </w:p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Федеральная служба по труду и занятости, рассмотрев Ваше обращение, зарегистрированное 23 марта 2022 г., в пределах компетенции сообщает.</w:t>
      </w:r>
    </w:p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7" w:anchor="/document/12125268/entry/21201" w:history="1">
        <w:r w:rsidRPr="0052567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части первой статьи 212</w:t>
        </w:r>
      </w:hyperlink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обязанности по обеспечению безопасных условий и охраны труда возлагаются на работодателя.</w:t>
      </w:r>
    </w:p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 </w:t>
      </w:r>
      <w:hyperlink r:id="rId8" w:anchor="/document/70552676/entry/31" w:history="1">
        <w:r w:rsidRPr="0052567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пункта 1 статьи 3</w:t>
        </w:r>
      </w:hyperlink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2013 г., N 426-ФЗ "О специальной оценке условий труда" (далее - Федеральный закон N 426-ФЗ) следует, что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</w:t>
      </w:r>
      <w:proofErr w:type="gramEnd"/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</w:p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9" w:anchor="/document/12125267/entry/52712" w:history="1">
        <w:r w:rsidRPr="0052567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2 статьи 5.27.1</w:t>
        </w:r>
      </w:hyperlink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Кодекса Российской Федерации об административных правонарушениях (далее - КоАП РФ) нарушение работодателем установленного порядка проведения специальной оценки условий труда на рабочих местах или ее не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Полагаем, что если работодатель привлекается к административному наказанию в виде штрафа по </w:t>
      </w:r>
      <w:hyperlink r:id="rId10" w:anchor="/document/12125267/entry/52712" w:history="1">
        <w:r w:rsidRPr="0052567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части 2 статьи 5.27.1</w:t>
        </w:r>
      </w:hyperlink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КоАП РФ, ответственность работодателя не находится в зависимости от количества работников, чьи трудовые права были нарушены.</w:t>
      </w:r>
    </w:p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Настоящее письмо не является правовым актом.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  <w:gridCol w:w="3318"/>
      </w:tblGrid>
      <w:tr w:rsidR="00525675" w:rsidRPr="00525675" w:rsidTr="00525675">
        <w:tc>
          <w:tcPr>
            <w:tcW w:w="3300" w:type="pct"/>
            <w:shd w:val="clear" w:color="auto" w:fill="FFFFFF"/>
            <w:vAlign w:val="bottom"/>
            <w:hideMark/>
          </w:tcPr>
          <w:p w:rsidR="00525675" w:rsidRPr="00525675" w:rsidRDefault="00525675" w:rsidP="0052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56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Начальник</w:t>
            </w:r>
            <w:r w:rsidRPr="005256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Правового управления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25675" w:rsidRPr="00525675" w:rsidRDefault="00525675" w:rsidP="0052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56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Б.С. </w:t>
            </w:r>
            <w:proofErr w:type="spellStart"/>
            <w:r w:rsidRPr="005256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Гудко</w:t>
            </w:r>
            <w:proofErr w:type="spellEnd"/>
          </w:p>
        </w:tc>
      </w:tr>
    </w:tbl>
    <w:p w:rsidR="00525675" w:rsidRPr="00525675" w:rsidRDefault="00525675" w:rsidP="0052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56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0DB3" w:rsidRDefault="00550DB3" w:rsidP="00525675"/>
    <w:sectPr w:rsidR="00550DB3" w:rsidSect="001420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3B"/>
    <w:rsid w:val="00091A64"/>
    <w:rsid w:val="001420CD"/>
    <w:rsid w:val="00525675"/>
    <w:rsid w:val="00550DB3"/>
    <w:rsid w:val="009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09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1A64"/>
  </w:style>
  <w:style w:type="paragraph" w:customStyle="1" w:styleId="s1">
    <w:name w:val="s_1"/>
    <w:basedOn w:val="a"/>
    <w:rsid w:val="0009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09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1A64"/>
  </w:style>
  <w:style w:type="paragraph" w:customStyle="1" w:styleId="s1">
    <w:name w:val="s_1"/>
    <w:basedOn w:val="a"/>
    <w:rsid w:val="0009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5</cp:revision>
  <dcterms:created xsi:type="dcterms:W3CDTF">2022-04-22T03:25:00Z</dcterms:created>
  <dcterms:modified xsi:type="dcterms:W3CDTF">2022-04-22T03:28:00Z</dcterms:modified>
</cp:coreProperties>
</file>