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8A76CB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Pr="008A76CB" w:rsidRDefault="008A76CB" w:rsidP="007006FA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A76CB">
              <w:rPr>
                <w:rFonts w:ascii="Arial" w:hAnsi="Arial" w:cs="Arial"/>
              </w:rPr>
              <w:t>2</w:t>
            </w:r>
            <w:r w:rsidR="007006FA">
              <w:rPr>
                <w:rFonts w:ascii="Arial" w:hAnsi="Arial" w:cs="Arial"/>
              </w:rPr>
              <w:t>6</w:t>
            </w:r>
            <w:r w:rsidRPr="008A76CB">
              <w:rPr>
                <w:rFonts w:ascii="Arial" w:hAnsi="Arial" w:cs="Arial"/>
              </w:rPr>
              <w:t xml:space="preserve"> июля 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7006FA" w:rsidRDefault="007006FA" w:rsidP="007006FA">
      <w:pPr>
        <w:spacing w:after="0" w:line="276" w:lineRule="auto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Pr="007006FA" w:rsidRDefault="007006FA" w:rsidP="007006FA">
      <w:pPr>
        <w:spacing w:after="0" w:line="276" w:lineRule="auto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Управление </w:t>
      </w:r>
      <w:proofErr w:type="spellStart"/>
      <w:r w:rsidRPr="007006F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по Иркутской области приняло участие в открытии офиса нового формата банка ВТБ в ТЦ Юбилейный.</w:t>
      </w:r>
    </w:p>
    <w:p w:rsidR="007006FA" w:rsidRPr="007006FA" w:rsidRDefault="007006FA" w:rsidP="007006FA">
      <w:pPr>
        <w:spacing w:after="0" w:line="276" w:lineRule="auto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P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Для Управления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 партнерство с банковским сообществом имеет принципиально важное значение. В рамках цифровой трансформации развитие ипотеки и особенно - электронной ипотеки, является общей задачей органов регистрации прав и банковской сферы.</w:t>
      </w:r>
    </w:p>
    <w:p w:rsidR="007006FA" w:rsidRP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Поэтому повышение доступности банковских услуг для жителей Иркутской области и изменение формата офисов банка в сторону удобства и комфорта не может не радовать.</w:t>
      </w:r>
    </w:p>
    <w:p w:rsidR="007006FA" w:rsidRP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По словам руководителя Управления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 Виктора Петровича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Жердева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Управление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поздравляет жителей микрорайона Юбилейного с новым удобным местом получения банковских услуг, а от сотрудников банка ВТБ, как и прежде, ждет эффективного взаимодействия, повышения доли электронных услуг и желает профессиональных успехов на благо жителей Иркутской области.</w:t>
      </w:r>
    </w:p>
    <w:p w:rsidR="007006FA" w:rsidRP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По итогам работы во 2 квартале 2022 года банк ВТБ 85,6 % всех пакетов документов представляет в Управление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 электронном виде, что является достаточно высоким показателем.</w:t>
      </w:r>
    </w:p>
    <w:p w:rsidR="007006FA" w:rsidRDefault="007006FA" w:rsidP="007006FA">
      <w:pPr>
        <w:spacing w:after="0" w:line="276" w:lineRule="auto"/>
        <w:ind w:firstLine="567"/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«Новый формат офисов сочетает в себе заботу о комфорте наших клиентов и самые современные технологии обслуживания, традиционный и цифровой формат работы. Мы продолжаем развивать инфраструктуру и открывать новые подразделения, чтобы банковские услуги были доступны жителям всех районов города. Офис в микрорайоне «Юбилейный» стал 15-ой точкой обслуживания банка ВТБ в Иркутске и 33-м в регионе. Мы надеемся, что посетители оценят наш новый подход к организации банковского пространства», – прокомментировала открытие Александра Макарова, управляющий ВТБ в Иркутской области.</w:t>
      </w:r>
      <w:r w:rsidRPr="007006FA">
        <w:t xml:space="preserve"> </w:t>
      </w:r>
    </w:p>
    <w:p w:rsidR="007006FA" w:rsidRDefault="007006FA" w:rsidP="007006FA">
      <w:pPr>
        <w:spacing w:after="0" w:line="276" w:lineRule="auto"/>
        <w:ind w:firstLine="567"/>
      </w:pPr>
    </w:p>
    <w:p w:rsidR="007006FA" w:rsidRDefault="007006FA" w:rsidP="007006FA">
      <w:pPr>
        <w:spacing w:after="0" w:line="276" w:lineRule="auto"/>
        <w:ind w:firstLine="567"/>
      </w:pPr>
    </w:p>
    <w:p w:rsidR="00501685" w:rsidRDefault="007006FA" w:rsidP="007006FA">
      <w:pPr>
        <w:spacing w:after="0" w:line="276" w:lineRule="auto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Пресс-служба Управления </w:t>
      </w:r>
      <w:proofErr w:type="spellStart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7006F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</w:t>
      </w: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Pr="0025145F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</w:p>
    <w:p w:rsidR="00D55626" w:rsidRPr="0025145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25145F">
        <w:rPr>
          <w:rFonts w:ascii="Arial" w:hAnsi="Arial" w:cs="Arial"/>
          <w:color w:val="000000"/>
          <w:sz w:val="16"/>
          <w:szCs w:val="16"/>
        </w:rPr>
        <w:t>Мы в социальных сетях: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http://vk.com/rosreestr38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http://t.me/rosreestr38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</w:r>
      <w:bookmarkStart w:id="0" w:name="_GoBack"/>
      <w:bookmarkEnd w:id="0"/>
      <w:r w:rsidR="000D47C6" w:rsidRPr="0025145F">
        <w:rPr>
          <w:rFonts w:ascii="Arial" w:hAnsi="Arial" w:cs="Arial"/>
          <w:sz w:val="16"/>
          <w:szCs w:val="16"/>
        </w:rPr>
        <w:t>https://rutube.ru/channel/25291282/</w:t>
      </w:r>
    </w:p>
    <w:sectPr w:rsidR="00D55626" w:rsidRPr="0025145F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18A7"/>
    <w:rsid w:val="000339B8"/>
    <w:rsid w:val="00043733"/>
    <w:rsid w:val="00044527"/>
    <w:rsid w:val="000844D4"/>
    <w:rsid w:val="000D47C6"/>
    <w:rsid w:val="000D6B75"/>
    <w:rsid w:val="000F0443"/>
    <w:rsid w:val="0012234E"/>
    <w:rsid w:val="00131EAA"/>
    <w:rsid w:val="00141362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1685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06FA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3EF8"/>
    <w:rsid w:val="00BF4DD5"/>
    <w:rsid w:val="00C342E3"/>
    <w:rsid w:val="00C633A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E587F"/>
    <w:rsid w:val="00DE7378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2F6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2022-07-21T01:38:00Z</cp:lastPrinted>
  <dcterms:created xsi:type="dcterms:W3CDTF">2022-07-26T04:05:00Z</dcterms:created>
  <dcterms:modified xsi:type="dcterms:W3CDTF">2022-07-26T04:05:00Z</dcterms:modified>
</cp:coreProperties>
</file>