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  <w:r w:rsidR="007F4A0C"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744AB2" w:rsidRPr="00CE342B" w:rsidRDefault="00744AB2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744AB2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53473B" w:rsidRPr="0053473B" w:rsidRDefault="0053473B" w:rsidP="005347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3473B">
        <w:rPr>
          <w:b/>
          <w:sz w:val="28"/>
          <w:szCs w:val="28"/>
        </w:rPr>
        <w:t>ОСФР по Иркутской области: доходы мобилизованных не учитываются при назначении единого пособия</w:t>
      </w:r>
    </w:p>
    <w:p w:rsidR="0053473B" w:rsidRPr="0053473B" w:rsidRDefault="0053473B" w:rsidP="0053473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473B" w:rsidRPr="0053473B" w:rsidRDefault="0053473B" w:rsidP="0053473B">
      <w:pPr>
        <w:spacing w:line="360" w:lineRule="auto"/>
        <w:ind w:firstLine="709"/>
        <w:jc w:val="both"/>
        <w:rPr>
          <w:sz w:val="28"/>
          <w:szCs w:val="28"/>
        </w:rPr>
      </w:pPr>
      <w:r w:rsidRPr="0053473B">
        <w:rPr>
          <w:sz w:val="28"/>
          <w:szCs w:val="28"/>
        </w:rPr>
        <w:t>Доходы мобилизованных граждан не учитываются для оценки нуждаемости при назначении жителям Иркутской области ежемесячного пособия в связи с рождением и воспитанием ребенка (единого пособия). Отсутствие у мобилизованного дохода за периоды, по которым происходит оценка нуждаемости, также не служит основанием для отказа в назначении пособия семье военнослужащего.</w:t>
      </w:r>
    </w:p>
    <w:p w:rsidR="0053473B" w:rsidRPr="0053473B" w:rsidRDefault="0053473B" w:rsidP="0053473B">
      <w:pPr>
        <w:spacing w:line="360" w:lineRule="auto"/>
        <w:ind w:firstLine="709"/>
        <w:jc w:val="both"/>
        <w:rPr>
          <w:sz w:val="28"/>
          <w:szCs w:val="28"/>
        </w:rPr>
      </w:pPr>
      <w:r w:rsidRPr="0053473B">
        <w:rPr>
          <w:sz w:val="28"/>
          <w:szCs w:val="28"/>
        </w:rPr>
        <w:t xml:space="preserve">Если супруга заявительницы призвали на военную службу по мобилизации, его прошлые заработки, включая зарплату, премии, предпринимательский доход и прочие, не учитываются при расчете нуждаемости. Кроме того, если ранее семье было отказано в пособии по причине отсутствия заработка у мобилизованного, его супруга может повторно обратиться в Социальный фонд России за единым пособием. </w:t>
      </w:r>
    </w:p>
    <w:p w:rsidR="0053473B" w:rsidRPr="0053473B" w:rsidRDefault="0053473B" w:rsidP="0053473B">
      <w:pPr>
        <w:spacing w:line="360" w:lineRule="auto"/>
        <w:ind w:firstLine="709"/>
        <w:jc w:val="both"/>
        <w:rPr>
          <w:sz w:val="28"/>
          <w:szCs w:val="28"/>
        </w:rPr>
      </w:pPr>
      <w:r w:rsidRPr="0053473B">
        <w:rPr>
          <w:sz w:val="28"/>
          <w:szCs w:val="28"/>
        </w:rPr>
        <w:t xml:space="preserve">Документы, подтверждающие призыв на военную службу по мобилизации, представляются заявителем самостоятельно. Пособие назначается семьям мобилизованных на 6 месяцев, после </w:t>
      </w:r>
      <w:proofErr w:type="gramStart"/>
      <w:r w:rsidRPr="0053473B">
        <w:rPr>
          <w:sz w:val="28"/>
          <w:szCs w:val="28"/>
        </w:rPr>
        <w:t>истечения</w:t>
      </w:r>
      <w:proofErr w:type="gramEnd"/>
      <w:r w:rsidRPr="0053473B">
        <w:rPr>
          <w:sz w:val="28"/>
          <w:szCs w:val="28"/>
        </w:rPr>
        <w:t xml:space="preserve"> которых необходимо подать новое заявление.</w:t>
      </w:r>
    </w:p>
    <w:p w:rsidR="0053473B" w:rsidRPr="0053473B" w:rsidRDefault="0053473B" w:rsidP="0053473B">
      <w:pPr>
        <w:spacing w:line="360" w:lineRule="auto"/>
        <w:ind w:firstLine="709"/>
        <w:jc w:val="both"/>
        <w:rPr>
          <w:sz w:val="28"/>
          <w:szCs w:val="28"/>
        </w:rPr>
      </w:pPr>
      <w:r w:rsidRPr="0053473B">
        <w:rPr>
          <w:sz w:val="28"/>
          <w:szCs w:val="28"/>
        </w:rPr>
        <w:t xml:space="preserve">С 2023 года единое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</w:t>
      </w:r>
    </w:p>
    <w:p w:rsidR="001929A2" w:rsidRPr="0053473B" w:rsidRDefault="0053473B" w:rsidP="0053473B">
      <w:pPr>
        <w:spacing w:line="360" w:lineRule="auto"/>
        <w:ind w:firstLine="709"/>
        <w:jc w:val="both"/>
        <w:rPr>
          <w:sz w:val="28"/>
          <w:szCs w:val="28"/>
        </w:rPr>
      </w:pPr>
      <w:r w:rsidRPr="0053473B">
        <w:rPr>
          <w:sz w:val="28"/>
          <w:szCs w:val="28"/>
        </w:rPr>
        <w:lastRenderedPageBreak/>
        <w:t>Единое пособие назначается семьям с доходами ниже регионального прожиточного минимума на человека, в Иркутской области эта сумма составляет для южных территорий – 14 248 рублей, для северных – 18 529 рублей. Дети и родители при этом должны быть гражданами России и постоянно проживать в РФ. При назначении выплаты применяется комплексная оценка доходов и имущества семьи, а также учитывается занятость родителей. Поданные заявления рассматриваются Отделением СФР по Иркутской области с 3 января 2023 года и на данный момент уже одобрены пособия на 53 тысяч детей до 17 лет, а также для более 2,4 тысячи беременных  женщин</w:t>
      </w:r>
      <w:r>
        <w:rPr>
          <w:sz w:val="28"/>
          <w:szCs w:val="28"/>
        </w:rPr>
        <w:t xml:space="preserve"> на общую сумму 693,7 миллионов</w:t>
      </w:r>
      <w:r w:rsidRPr="0053473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bookmarkStart w:id="0" w:name="_GoBack"/>
      <w:bookmarkEnd w:id="0"/>
      <w:r w:rsidRPr="0053473B">
        <w:rPr>
          <w:sz w:val="28"/>
          <w:szCs w:val="28"/>
        </w:rPr>
        <w:t>.</w:t>
      </w:r>
    </w:p>
    <w:sectPr w:rsidR="001929A2" w:rsidRPr="0053473B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7A" w:rsidRDefault="007D507A">
      <w:r>
        <w:separator/>
      </w:r>
    </w:p>
  </w:endnote>
  <w:endnote w:type="continuationSeparator" w:id="0">
    <w:p w:rsidR="007D507A" w:rsidRDefault="007D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7A" w:rsidRDefault="007D507A">
      <w:r>
        <w:separator/>
      </w:r>
    </w:p>
  </w:footnote>
  <w:footnote w:type="continuationSeparator" w:id="0">
    <w:p w:rsidR="007D507A" w:rsidRDefault="007D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4957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646D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2FA5"/>
    <w:rsid w:val="000E3695"/>
    <w:rsid w:val="000E3EF0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29A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1F7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4C14"/>
    <w:rsid w:val="00355A99"/>
    <w:rsid w:val="00357620"/>
    <w:rsid w:val="00361266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87AA8"/>
    <w:rsid w:val="00490510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473B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507A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EE8"/>
    <w:rsid w:val="00854E90"/>
    <w:rsid w:val="00861126"/>
    <w:rsid w:val="00862822"/>
    <w:rsid w:val="00864118"/>
    <w:rsid w:val="00875A9B"/>
    <w:rsid w:val="008766F3"/>
    <w:rsid w:val="00882260"/>
    <w:rsid w:val="008835AF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4722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54B1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986"/>
    <w:rsid w:val="00B31E84"/>
    <w:rsid w:val="00B347C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0406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07C43"/>
    <w:rsid w:val="00F13BD1"/>
    <w:rsid w:val="00F13F35"/>
    <w:rsid w:val="00F14A6A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380F-DFDC-4F2D-8432-1A37F76D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7</cp:revision>
  <cp:lastPrinted>2023-02-16T06:00:00Z</cp:lastPrinted>
  <dcterms:created xsi:type="dcterms:W3CDTF">2023-01-12T01:59:00Z</dcterms:created>
  <dcterms:modified xsi:type="dcterms:W3CDTF">2023-02-21T01:00:00Z</dcterms:modified>
</cp:coreProperties>
</file>