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360" w:val="left"/>
          <w:tab w:leader="none" w:pos="720" w:val="clear"/>
        </w:tabs>
        <w:spacing w:after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01.05.2026</w:t>
      </w:r>
    </w:p>
    <w:p w14:paraId="02000000">
      <w:pPr>
        <w:widowControl w:val="1"/>
        <w:tabs>
          <w:tab w:leader="none" w:pos="360" w:val="left"/>
          <w:tab w:leader="none" w:pos="720" w:val="clear"/>
        </w:tabs>
        <w:spacing w:after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(</w:t>
      </w:r>
      <w:r>
        <w:rPr>
          <w:rFonts w:ascii="Times New Roman" w:hAnsi="Times New Roman"/>
          <w:sz w:val="28"/>
          <w:u w:val="none"/>
        </w:rPr>
        <w:t>https://epp.genproc.gov.ru/ru/bmtp/mass-media/news/archive/e8488011/</w:t>
      </w:r>
      <w:r>
        <w:rPr>
          <w:rFonts w:ascii="Times New Roman" w:hAnsi="Times New Roman"/>
          <w:sz w:val="28"/>
          <w:u w:val="none"/>
        </w:rPr>
        <w:t>)</w:t>
      </w:r>
    </w:p>
    <w:p w14:paraId="03000000">
      <w:pPr>
        <w:widowControl w:val="1"/>
        <w:spacing w:after="0"/>
        <w:ind w:firstLine="709" w:left="0"/>
        <w:jc w:val="both"/>
        <w:rPr>
          <w:rFonts w:ascii="Times New Roman" w:hAnsi="Times New Roman"/>
          <w:b w:val="1"/>
          <w:sz w:val="28"/>
          <w:u w:val="none"/>
        </w:rPr>
      </w:pPr>
      <w:r>
        <w:rPr>
          <w:rFonts w:ascii="Times New Roman" w:hAnsi="Times New Roman"/>
          <w:b w:val="1"/>
          <w:sz w:val="28"/>
          <w:u w:val="none"/>
        </w:rPr>
        <w:t>Объявлен Международный молодежный конкурс социальной антикоррупционной рекламы «Вместе против коррупции!»</w:t>
      </w:r>
    </w:p>
    <w:p w14:paraId="04000000">
      <w:pPr>
        <w:widowControl w:val="1"/>
        <w:spacing w:after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В целях антикоррупционного просвещения населения и развития в </w:t>
      </w:r>
      <w:r>
        <w:rPr>
          <w:rFonts w:ascii="Times New Roman" w:hAnsi="Times New Roman"/>
          <w:sz w:val="28"/>
          <w:u w:val="none"/>
        </w:rPr>
        <w:t>обществе нетерпимого отношения к коррупционным проявлениям Генеральной прокуратурой Российской Федерации организован Международный молодежный конкурс социальной антикоррупционной рекламы «Вместе против коррупции!».</w:t>
      </w:r>
    </w:p>
    <w:p w14:paraId="05000000">
      <w:pPr>
        <w:widowControl w:val="1"/>
        <w:spacing w:after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Возрастные группы авторов и соавторов конкурсных работ: </w:t>
      </w:r>
      <w:r>
        <w:rPr>
          <w:rFonts w:ascii="Times New Roman" w:hAnsi="Times New Roman"/>
          <w:sz w:val="28"/>
          <w:u w:val="none"/>
        </w:rPr>
        <w:t>10-17 лет, 18-25 лет.</w:t>
      </w:r>
    </w:p>
    <w:p w14:paraId="06000000">
      <w:pPr>
        <w:widowControl w:val="1"/>
        <w:spacing w:after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Конкурс проводится по следующим номинациям: </w:t>
      </w:r>
      <w:r>
        <w:rPr>
          <w:rFonts w:ascii="Times New Roman" w:hAnsi="Times New Roman"/>
          <w:sz w:val="28"/>
          <w:u w:val="none"/>
        </w:rPr>
        <w:t xml:space="preserve">«Лучшее видео» </w:t>
      </w:r>
      <w:r>
        <w:rPr>
          <w:rFonts w:ascii="Times New Roman" w:hAnsi="Times New Roman"/>
          <w:sz w:val="28"/>
          <w:u w:val="none"/>
        </w:rPr>
        <w:t xml:space="preserve">«Лучший постер» </w:t>
      </w:r>
      <w:r>
        <w:rPr>
          <w:rFonts w:ascii="Times New Roman" w:hAnsi="Times New Roman"/>
          <w:sz w:val="28"/>
          <w:u w:val="none"/>
        </w:rPr>
        <w:t xml:space="preserve">«Лучший рисунок» </w:t>
      </w:r>
      <w:r>
        <w:rPr>
          <w:rFonts w:ascii="Times New Roman" w:hAnsi="Times New Roman"/>
          <w:sz w:val="28"/>
          <w:u w:val="none"/>
        </w:rPr>
        <w:t xml:space="preserve">Работы участников принимаются на сайте конкурса </w:t>
      </w:r>
      <w:r>
        <w:rPr>
          <w:rFonts w:ascii="Times New Roman" w:hAnsi="Times New Roman"/>
          <w:sz w:val="28"/>
          <w:u w:val="none"/>
        </w:rPr>
        <w:t>www.anticorruption.life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с 1 мая по 1 октября 2026 г., где также размещены правила его проведения, регламентирующие условия участия, критерии оценки работ.</w:t>
      </w:r>
    </w:p>
    <w:p w14:paraId="07000000">
      <w:pPr>
        <w:widowControl w:val="1"/>
        <w:spacing w:after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Участие в конкурсе является бесплатным.</w:t>
      </w:r>
    </w:p>
    <w:p w14:paraId="08000000">
      <w:pPr>
        <w:widowControl w:val="1"/>
        <w:spacing w:after="0"/>
        <w:ind w:firstLine="709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По вопросам участия в конкурсе можно обратиться в Байкальскую межрегиональную природоохранную прокуратуру по номеру телефона: +7(3952)26-13-06.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List Paragraph"/>
    <w:basedOn w:val="Style_1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1_ch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Strong"/>
    <w:basedOn w:val="Style_9"/>
    <w:link w:val="Style_12_ch"/>
    <w:rPr>
      <w:b w:val="1"/>
    </w:rPr>
  </w:style>
  <w:style w:styleId="Style_12_ch" w:type="character">
    <w:name w:val="Strong"/>
    <w:basedOn w:val="Style_9_ch"/>
    <w:link w:val="Style_12"/>
    <w:rPr>
      <w:b w:val="1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9"/>
    <w:link w:val="Style_14_ch"/>
    <w:rPr>
      <w:color w:val="0000FF"/>
      <w:u w:val="single"/>
    </w:rPr>
  </w:style>
  <w:style w:styleId="Style_14_ch" w:type="character">
    <w:name w:val="Hyperlink"/>
    <w:basedOn w:val="Style_9_ch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2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2026-06-09T00:46:44Z</dcterms:created>
  <dcterms:modified xsi:type="dcterms:W3CDTF">2026-06-09T00:46:44Z</dcterms:modified>
</cp:coreProperties>
</file>