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024" w:rsidRPr="00C57024" w:rsidRDefault="00C57024" w:rsidP="00C57024">
      <w:pPr>
        <w:keepNext/>
        <w:spacing w:after="0" w:line="240" w:lineRule="auto"/>
        <w:ind w:right="-1192"/>
        <w:outlineLvl w:val="0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838200" cy="1036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024" w:rsidRPr="00C57024" w:rsidRDefault="00C57024" w:rsidP="00C57024">
      <w:pPr>
        <w:keepNext/>
        <w:spacing w:after="0" w:line="240" w:lineRule="auto"/>
        <w:ind w:right="-1192"/>
        <w:jc w:val="center"/>
        <w:outlineLvl w:val="0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</w:p>
    <w:p w:rsidR="00C57024" w:rsidRPr="00C57024" w:rsidRDefault="00C57024" w:rsidP="00C570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C57024" w:rsidRPr="00C57024" w:rsidRDefault="00C57024" w:rsidP="00C570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>ИРКУТСКАЯ ОБЛАСТЬ</w:t>
      </w:r>
    </w:p>
    <w:p w:rsidR="00C57024" w:rsidRPr="00C57024" w:rsidRDefault="00C57024" w:rsidP="00C570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>МО  «ЗАЛАРИНСКИЙ РАЙОН»</w:t>
      </w:r>
    </w:p>
    <w:p w:rsidR="00C57024" w:rsidRPr="00C57024" w:rsidRDefault="00C57024" w:rsidP="00C570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57024" w:rsidRPr="00C57024" w:rsidRDefault="00C57024" w:rsidP="00C5702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b/>
          <w:sz w:val="28"/>
          <w:szCs w:val="28"/>
        </w:rPr>
        <w:t>РАЙОННАЯ ДУМА</w:t>
      </w:r>
    </w:p>
    <w:p w:rsidR="00C57024" w:rsidRPr="00C57024" w:rsidRDefault="00C57024" w:rsidP="00C5702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7024" w:rsidRPr="00C57024" w:rsidRDefault="00C57024" w:rsidP="00C5702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57024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C57024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C57024" w:rsidRPr="00C57024" w:rsidRDefault="00C57024" w:rsidP="00C57024">
      <w:pPr>
        <w:tabs>
          <w:tab w:val="left" w:pos="2895"/>
          <w:tab w:val="center" w:pos="4961"/>
        </w:tabs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b/>
          <w:bCs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26 марта   </w:t>
      </w:r>
      <w:r w:rsidRPr="00C570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2014 года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Pr="00C570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C57024">
        <w:rPr>
          <w:rFonts w:ascii="Times New Roman" w:eastAsia="Times New Roman" w:hAnsi="Times New Roman" w:cs="Times New Roman"/>
          <w:b/>
          <w:bCs/>
          <w:sz w:val="28"/>
          <w:szCs w:val="28"/>
        </w:rPr>
        <w:t>р.п</w:t>
      </w:r>
      <w:proofErr w:type="spellEnd"/>
      <w:r w:rsidRPr="00C570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C57024">
        <w:rPr>
          <w:rFonts w:ascii="Times New Roman" w:eastAsia="Times New Roman" w:hAnsi="Times New Roman" w:cs="Times New Roman"/>
          <w:b/>
          <w:bCs/>
          <w:sz w:val="28"/>
          <w:szCs w:val="28"/>
        </w:rPr>
        <w:t>Залари</w:t>
      </w:r>
      <w:proofErr w:type="spellEnd"/>
      <w:r w:rsidRPr="00C570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40/388</w:t>
      </w:r>
    </w:p>
    <w:p w:rsidR="00C57024" w:rsidRPr="00C57024" w:rsidRDefault="00C57024" w:rsidP="00C57024">
      <w:pPr>
        <w:spacing w:before="108" w:after="108" w:line="240" w:lineRule="auto"/>
        <w:ind w:right="993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bCs/>
          <w:sz w:val="28"/>
          <w:szCs w:val="28"/>
        </w:rPr>
        <w:t>«Об утверждении  Положения  об оплате труда работников муниципальных автономных учреждений, находящихся в ведении МКУ Комитет по культуре администрации муниципального образования «</w:t>
      </w:r>
      <w:proofErr w:type="spellStart"/>
      <w:r w:rsidRPr="00C57024">
        <w:rPr>
          <w:rFonts w:ascii="Times New Roman" w:eastAsia="Times New Roman" w:hAnsi="Times New Roman" w:cs="Times New Roman"/>
          <w:bCs/>
          <w:sz w:val="28"/>
          <w:szCs w:val="28"/>
        </w:rPr>
        <w:t>Заларинский</w:t>
      </w:r>
      <w:proofErr w:type="spellEnd"/>
      <w:r w:rsidRPr="00C5702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район»</w:t>
      </w:r>
    </w:p>
    <w:p w:rsidR="00C57024" w:rsidRPr="00C57024" w:rsidRDefault="00C57024" w:rsidP="00C57024">
      <w:pPr>
        <w:tabs>
          <w:tab w:val="left" w:pos="39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7024">
        <w:rPr>
          <w:rFonts w:ascii="Times New Roman" w:eastAsia="Times New Roman" w:hAnsi="Times New Roman" w:cs="Times New Roman"/>
          <w:sz w:val="28"/>
          <w:szCs w:val="28"/>
        </w:rPr>
        <w:t>Руководствуясь статьей 144 Трудового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«Основами законодательства Российской Федерации о культуре» от 09.10.1992г.  № 3612-1 Указом Президента  Российской Федерации от 07 мая 2012 года № 597 «О мероприятиях по реализации государственной социальной политики»,   Распоряжением Правительства Российской Федерации от 26 ноября2012 года № 2190-р</w:t>
      </w:r>
      <w:proofErr w:type="gramEnd"/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Программы поэтапного совершенствования системы оплаты труда в государственных (муниципальных) учреждениях на 2012-2018 годы»,     статьями 6, 30, 47 Устава   муниципального образования «</w:t>
      </w:r>
      <w:proofErr w:type="spellStart"/>
      <w:r w:rsidRPr="00C57024">
        <w:rPr>
          <w:rFonts w:ascii="Times New Roman" w:eastAsia="Times New Roman" w:hAnsi="Times New Roman" w:cs="Times New Roman"/>
          <w:sz w:val="28"/>
          <w:szCs w:val="28"/>
        </w:rPr>
        <w:t>Заларинский</w:t>
      </w:r>
      <w:proofErr w:type="spellEnd"/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 район»,  районная Дума </w:t>
      </w:r>
    </w:p>
    <w:p w:rsidR="00C57024" w:rsidRPr="00C57024" w:rsidRDefault="00C57024" w:rsidP="00C57024">
      <w:pPr>
        <w:tabs>
          <w:tab w:val="left" w:pos="39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C57024" w:rsidRPr="00C57024" w:rsidRDefault="00C57024" w:rsidP="00C57024">
      <w:pPr>
        <w:tabs>
          <w:tab w:val="left" w:pos="39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 1. Утвердить </w:t>
      </w:r>
      <w:r w:rsidRPr="00C57024">
        <w:rPr>
          <w:rFonts w:ascii="Times New Roman" w:eastAsia="Times New Roman" w:hAnsi="Times New Roman" w:cs="Times New Roman"/>
          <w:bCs/>
          <w:sz w:val="28"/>
          <w:szCs w:val="28"/>
        </w:rPr>
        <w:t xml:space="preserve">  Положение  об оплате труда работников муниципальных  автономных учреждений, находящихся в ведении муниципального казенного учреждения Комитет по культуре администрации муниципального образования «</w:t>
      </w:r>
      <w:proofErr w:type="spellStart"/>
      <w:r w:rsidRPr="00C57024">
        <w:rPr>
          <w:rFonts w:ascii="Times New Roman" w:eastAsia="Times New Roman" w:hAnsi="Times New Roman" w:cs="Times New Roman"/>
          <w:bCs/>
          <w:sz w:val="28"/>
          <w:szCs w:val="28"/>
        </w:rPr>
        <w:t>Заларинский</w:t>
      </w:r>
      <w:proofErr w:type="spellEnd"/>
      <w:r w:rsidRPr="00C5702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район» (Приложение).</w:t>
      </w:r>
    </w:p>
    <w:p w:rsidR="00C57024" w:rsidRPr="00C57024" w:rsidRDefault="00C57024" w:rsidP="00C570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2. Действие настоящего решения распространяется на правоотношения, возникшие с 03 февраля 2014 года. </w:t>
      </w:r>
    </w:p>
    <w:p w:rsidR="00C57024" w:rsidRPr="00C57024" w:rsidRDefault="00C57024" w:rsidP="00C5702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          3.</w:t>
      </w:r>
      <w:r w:rsidRPr="00C57024">
        <w:rPr>
          <w:rFonts w:ascii="Times New Roman" w:eastAsia="Times New Roman" w:hAnsi="Times New Roman" w:cs="Times New Roman"/>
          <w:sz w:val="28"/>
          <w:szCs w:val="28"/>
        </w:rPr>
        <w:tab/>
        <w:t>Настоящее решение подлежит официальному опубликованию в информационном листке «Мэрия» и размещению на официальном сайте муниципального образования «</w:t>
      </w:r>
      <w:proofErr w:type="spellStart"/>
      <w:r w:rsidRPr="00C57024">
        <w:rPr>
          <w:rFonts w:ascii="Times New Roman" w:eastAsia="Times New Roman" w:hAnsi="Times New Roman" w:cs="Times New Roman"/>
          <w:sz w:val="28"/>
          <w:szCs w:val="28"/>
        </w:rPr>
        <w:t>Заларинский</w:t>
      </w:r>
      <w:proofErr w:type="spellEnd"/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«Интернет».</w:t>
      </w:r>
    </w:p>
    <w:p w:rsidR="00C57024" w:rsidRPr="00C57024" w:rsidRDefault="00C57024" w:rsidP="00C5702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7024" w:rsidRPr="00C57024" w:rsidRDefault="00C57024" w:rsidP="00C570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Думы                                                Мэр                 </w:t>
      </w:r>
    </w:p>
    <w:p w:rsidR="00C57024" w:rsidRPr="00C57024" w:rsidRDefault="00C57024" w:rsidP="00C570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                               муниципального образования</w:t>
      </w:r>
    </w:p>
    <w:p w:rsidR="00C57024" w:rsidRPr="00C57024" w:rsidRDefault="00C57024" w:rsidP="00C570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C57024">
        <w:rPr>
          <w:rFonts w:ascii="Times New Roman" w:eastAsia="Times New Roman" w:hAnsi="Times New Roman" w:cs="Times New Roman"/>
          <w:sz w:val="28"/>
          <w:szCs w:val="28"/>
        </w:rPr>
        <w:t>Заларинский</w:t>
      </w:r>
      <w:proofErr w:type="spellEnd"/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 район»                                              «</w:t>
      </w:r>
      <w:proofErr w:type="spellStart"/>
      <w:r w:rsidRPr="00C57024">
        <w:rPr>
          <w:rFonts w:ascii="Times New Roman" w:eastAsia="Times New Roman" w:hAnsi="Times New Roman" w:cs="Times New Roman"/>
          <w:sz w:val="28"/>
          <w:szCs w:val="28"/>
        </w:rPr>
        <w:t>Заларинский</w:t>
      </w:r>
      <w:proofErr w:type="spellEnd"/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</w:p>
    <w:p w:rsidR="00C57024" w:rsidRPr="00C57024" w:rsidRDefault="00C57024" w:rsidP="00C570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7024">
        <w:rPr>
          <w:rFonts w:ascii="Times New Roman" w:eastAsia="Times New Roman" w:hAnsi="Times New Roman" w:cs="Times New Roman"/>
          <w:sz w:val="44"/>
          <w:szCs w:val="44"/>
        </w:rPr>
        <w:t>____________</w:t>
      </w:r>
      <w:r w:rsidRPr="00C57024">
        <w:rPr>
          <w:rFonts w:ascii="Times New Roman" w:eastAsia="Times New Roman" w:hAnsi="Times New Roman" w:cs="Times New Roman"/>
          <w:sz w:val="28"/>
          <w:szCs w:val="28"/>
        </w:rPr>
        <w:t xml:space="preserve"> С.Ф. </w:t>
      </w:r>
      <w:proofErr w:type="spellStart"/>
      <w:r w:rsidRPr="00C57024">
        <w:rPr>
          <w:rFonts w:ascii="Times New Roman" w:eastAsia="Times New Roman" w:hAnsi="Times New Roman" w:cs="Times New Roman"/>
          <w:sz w:val="28"/>
          <w:szCs w:val="28"/>
        </w:rPr>
        <w:t>Земляничкин</w:t>
      </w:r>
      <w:proofErr w:type="spellEnd"/>
      <w:r w:rsidRPr="00C5702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____________В.В. Самойлович</w:t>
      </w:r>
    </w:p>
    <w:p w:rsidR="00C57024" w:rsidRDefault="00C57024" w:rsidP="002A0D31">
      <w:pPr>
        <w:pStyle w:val="a5"/>
        <w:jc w:val="right"/>
        <w:rPr>
          <w:rFonts w:ascii="Times New Roman" w:eastAsia="Times New Roman" w:hAnsi="Times New Roman" w:cs="Times New Roman"/>
        </w:rPr>
      </w:pPr>
    </w:p>
    <w:p w:rsidR="00C57024" w:rsidRDefault="00C57024" w:rsidP="002A0D31">
      <w:pPr>
        <w:pStyle w:val="a5"/>
        <w:jc w:val="right"/>
        <w:rPr>
          <w:rFonts w:ascii="Times New Roman" w:eastAsia="Times New Roman" w:hAnsi="Times New Roman" w:cs="Times New Roman"/>
        </w:rPr>
      </w:pPr>
    </w:p>
    <w:p w:rsidR="00C57024" w:rsidRDefault="00C57024" w:rsidP="002A0D31">
      <w:pPr>
        <w:pStyle w:val="a5"/>
        <w:jc w:val="right"/>
        <w:rPr>
          <w:rFonts w:ascii="Times New Roman" w:eastAsia="Times New Roman" w:hAnsi="Times New Roman" w:cs="Times New Roman"/>
        </w:rPr>
      </w:pPr>
    </w:p>
    <w:p w:rsidR="0006118E" w:rsidRDefault="0006118E" w:rsidP="002A0D31">
      <w:pPr>
        <w:pStyle w:val="a5"/>
        <w:jc w:val="right"/>
        <w:rPr>
          <w:rFonts w:ascii="Times New Roman" w:hAnsi="Times New Roman" w:cs="Times New Roman"/>
        </w:rPr>
      </w:pPr>
      <w:r w:rsidRPr="002A0D31">
        <w:rPr>
          <w:rFonts w:ascii="Times New Roman" w:eastAsia="Times New Roman" w:hAnsi="Times New Roman" w:cs="Times New Roman"/>
        </w:rPr>
        <w:t> </w:t>
      </w:r>
      <w:r w:rsidR="002A0D31" w:rsidRPr="002A0D31">
        <w:rPr>
          <w:rFonts w:ascii="Times New Roman" w:eastAsia="Times New Roman" w:hAnsi="Times New Roman" w:cs="Times New Roman"/>
        </w:rPr>
        <w:t>Приложение</w:t>
      </w:r>
      <w:r w:rsidR="002A0D31">
        <w:rPr>
          <w:rFonts w:ascii="Times New Roman" w:hAnsi="Times New Roman" w:cs="Times New Roman"/>
        </w:rPr>
        <w:t xml:space="preserve"> к решению РД</w:t>
      </w:r>
    </w:p>
    <w:p w:rsidR="002A0D31" w:rsidRPr="002A0D31" w:rsidRDefault="002A0D31" w:rsidP="002A0D31">
      <w:pPr>
        <w:pStyle w:val="a5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C57024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»</w:t>
      </w:r>
      <w:r w:rsidR="00C57024">
        <w:rPr>
          <w:rFonts w:ascii="Times New Roman" w:hAnsi="Times New Roman" w:cs="Times New Roman"/>
        </w:rPr>
        <w:t xml:space="preserve"> марта </w:t>
      </w:r>
      <w:r>
        <w:rPr>
          <w:rFonts w:ascii="Times New Roman" w:hAnsi="Times New Roman" w:cs="Times New Roman"/>
        </w:rPr>
        <w:t xml:space="preserve"> 2014г. №</w:t>
      </w:r>
      <w:r w:rsidR="00C57024">
        <w:rPr>
          <w:rFonts w:ascii="Times New Roman" w:hAnsi="Times New Roman" w:cs="Times New Roman"/>
        </w:rPr>
        <w:t xml:space="preserve"> 40/388</w:t>
      </w:r>
    </w:p>
    <w:p w:rsidR="002A0D31" w:rsidRPr="002A0D31" w:rsidRDefault="002A0D31" w:rsidP="002A0D31">
      <w:pPr>
        <w:pStyle w:val="a5"/>
        <w:jc w:val="right"/>
        <w:rPr>
          <w:rFonts w:ascii="Times New Roman" w:eastAsia="Times New Roman" w:hAnsi="Times New Roman" w:cs="Times New Roman"/>
        </w:rPr>
      </w:pPr>
    </w:p>
    <w:p w:rsidR="00712B49" w:rsidRPr="002A0D31" w:rsidRDefault="0006118E" w:rsidP="002A0D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</w:rPr>
      </w:pP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</w:rPr>
        <w:t>Положение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об оплате труда </w:t>
      </w:r>
      <w:r w:rsidR="00673E3F"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работников</w:t>
      </w: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</w:t>
      </w:r>
      <w:r w:rsidR="00FA0AD2"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муниципальн</w:t>
      </w:r>
      <w:r w:rsid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ы</w:t>
      </w:r>
      <w:r w:rsidR="0049014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х</w:t>
      </w:r>
      <w:bookmarkStart w:id="0" w:name="_GoBack"/>
      <w:bookmarkEnd w:id="0"/>
      <w:r w:rsidR="00FA0AD2"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</w:t>
      </w: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автономн</w:t>
      </w:r>
      <w:r w:rsid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ых</w:t>
      </w: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учреждени</w:t>
      </w:r>
      <w:r w:rsid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й,</w:t>
      </w: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</w:t>
      </w:r>
      <w:r w:rsid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находящихся в ведении МКУ Комитет по культуре администрации МО «</w:t>
      </w:r>
      <w:proofErr w:type="spellStart"/>
      <w:r w:rsid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Заларинский</w:t>
      </w:r>
      <w:proofErr w:type="spellEnd"/>
      <w:r w:rsid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район»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1. Общие положения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1.1. Настоящее Положение об оплате труда (далее по тексту - Положение) регулирует вопросы, связанные с оплатой труда работников </w:t>
      </w:r>
      <w:r w:rsidR="00583FDF" w:rsidRPr="002A0D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муниципальн</w:t>
      </w:r>
      <w:r w:rsidR="002A0D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ых</w:t>
      </w:r>
      <w:r w:rsidR="00583FDF" w:rsidRPr="002A0D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автономн</w:t>
      </w:r>
      <w:r w:rsidR="002A0D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ых</w:t>
      </w:r>
      <w:r w:rsidR="00583FDF" w:rsidRPr="002A0D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учреждени</w:t>
      </w:r>
      <w:r w:rsidR="002A0D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й, находящихся в ведении муниципального казенного учреждения </w:t>
      </w:r>
      <w:r w:rsidR="00E6654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Комитет по культуре администрации муниципального образования «</w:t>
      </w:r>
      <w:proofErr w:type="spellStart"/>
      <w:r w:rsidR="00E6654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Заларинский</w:t>
      </w:r>
      <w:proofErr w:type="spellEnd"/>
      <w:r w:rsidR="00E6654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район»</w:t>
      </w:r>
      <w:r w:rsidR="00E665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по тексту - Учреждение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), в том числе понятие оплаты труда, виды оплаты труда работников Учреждения.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1.2. Положение разработано в целях совершенствования оплаты труда работников Учреждения, сохранения и закрепления квалифицированных кадров.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1.3. Правовой основой настоящего Положения являются </w:t>
      </w:r>
      <w:hyperlink r:id="rId6" w:history="1">
        <w:r w:rsidRPr="002A0D31">
          <w:rPr>
            <w:rFonts w:ascii="Times New Roman" w:eastAsia="Times New Roman" w:hAnsi="Times New Roman" w:cs="Times New Roman"/>
            <w:color w:val="333333"/>
            <w:sz w:val="28"/>
            <w:szCs w:val="28"/>
            <w:u w:val="single"/>
          </w:rPr>
          <w:t>Трудовой кодекс</w:t>
        </w:r>
      </w:hyperlink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Российской Федерации и иные нормативные правовые акты Российской Федерации, регулирующие трудовые правоотношения.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1.4. Настоящее Положение распространяется на всех лиц, осуществляющих в Учреждении трудовую деятельность на основании трудовых договоров, как на основном месте работы в соответствии со штатным расписанием, так и работающих в Учреждении по совместительству.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1.5. </w:t>
      </w:r>
      <w:proofErr w:type="gramStart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настоящем Положении под оплатой труда понимаются денежные средства, выплачиваемые работникам за выполнение ими трудовой функции, в том числе компенсационные, стимулирующие и поощрительные выплаты, производимые Работникам в связи с выполнением трудовых обязанностей, в соответствии с законодательством РФ, трудовыми договорами, настоящим Положением и иными локальными нормативными актами.</w:t>
      </w:r>
      <w:proofErr w:type="gramEnd"/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1.6. Ответственность за своевременность и правильность начисления работникам заработной платы несет руководитель Учреждения и бухгалтер.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1.7. Базовыми принципами </w:t>
      </w:r>
      <w:proofErr w:type="gramStart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системы оплаты труда работников Учреждения</w:t>
      </w:r>
      <w:proofErr w:type="gramEnd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соблюдение дифференциации оплаты труда в зависимости от его сложности (квалификации работника);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отсутствие дискриминации по полу, возрасту, национальности при оплате труда;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стимулирование работников к раскрытию и реализации своих способностей в процессе трудовой деятельности;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равенство работников относительно норм труда (трудовых обязанностей) и возможностей увеличения заработка за счет проявления инициативы, творческой активности;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нацеленность системы оплаты на достижение необходимых конечных результатов работы, при этом заработная плата работника не должна зависеть от результатов труда других работников или Учреждения в целом;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заработная плата - это результат оценки индивидуального труда.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1.8. Работодатель обеспечивает работу системы учета результатов труда и показателей трудового вклада каждого работника.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2. Оплата труда работников Учреждения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2.1. Под системой оплаты труда в настоящем Положении понимается способ исчисления размеров вознаграждения, подлежащего выплате работникам в соответствии с произведенными ими трудовыми затратами и результатами труда.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2.2. Оплата труда работников осуществляется с учетом их квалификации, сложности выполняемой ими работы, количества и качества затраченного труда, степени самостоятельности и ответственности при выполнении поставленных задач, а также трудового вклада работников в результаты деятельности учреждения.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2.3. В Учреждении устанавливается </w:t>
      </w:r>
      <w:r w:rsidR="00712B49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повременная система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оплаты труда, если трудовым договором с работником не предусмотрено иное.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Повременная система оплаты труда предусматривает, что величина заработной платы работников зависит от фактически отработанного ими времени, учет которого ведется работниками в соответствии с документами учета рабочего времени (табелями).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3. Заработная плата работников и порядок ее исчисления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3.1. Заработная плата работников Учреждения включает в себя следующие виды выплат: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1) должностной оклад;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755BEB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должностного оклада за работу в сельской местности (25 %);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="00755BEB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надбавка к должностному окладу за выслугу лет;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</w:t>
      </w:r>
      <w:r w:rsidR="00755BEB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надбавка к должностному окладу за сложность и напряженность;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</w:t>
      </w:r>
      <w:r w:rsidR="00755BEB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ежемесячное денежное поощрение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55BEB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6) </w:t>
      </w:r>
      <w:r w:rsidR="00EA7458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755BEB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оплата за работу в ночное время;</w:t>
      </w:r>
    </w:p>
    <w:p w:rsidR="00755BEB" w:rsidRPr="002A0D31" w:rsidRDefault="00755BEB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</w:t>
      </w:r>
      <w:r w:rsidR="00EA7458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оплата за работу в праздничные дни;</w:t>
      </w:r>
    </w:p>
    <w:p w:rsidR="0006118E" w:rsidRPr="002A0D31" w:rsidRDefault="00755BEB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8) </w:t>
      </w:r>
      <w:r w:rsidR="0006118E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материальная помощь.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Совокупный размер должностного оклада, надбавок и доплат к должностному окладу фиксируется в трудовом договоре, заключенном с работником. Уменьшение размера указанных выплат является изменением существенных условий труда и может производиться исключительно по соглашению сторон трудового договора и в сроки, установленные законодательством.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Заработная плата работников максимальными размерами не ограничивается.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Размер заработной платы не может быть </w:t>
      </w:r>
      <w:r w:rsidRPr="002A0D31">
        <w:rPr>
          <w:rFonts w:ascii="Times New Roman" w:eastAsia="Times New Roman" w:hAnsi="Times New Roman" w:cs="Times New Roman"/>
          <w:sz w:val="28"/>
          <w:szCs w:val="28"/>
        </w:rPr>
        <w:t>ниже </w:t>
      </w:r>
      <w:hyperlink r:id="rId7" w:history="1">
        <w:r w:rsidRPr="002A0D31">
          <w:rPr>
            <w:rFonts w:ascii="Times New Roman" w:eastAsia="Times New Roman" w:hAnsi="Times New Roman" w:cs="Times New Roman"/>
            <w:sz w:val="28"/>
            <w:szCs w:val="28"/>
          </w:rPr>
          <w:t xml:space="preserve">минимального </w:t>
        </w:r>
        <w:proofErr w:type="gramStart"/>
        <w:r w:rsidRPr="002A0D31">
          <w:rPr>
            <w:rFonts w:ascii="Times New Roman" w:eastAsia="Times New Roman" w:hAnsi="Times New Roman" w:cs="Times New Roman"/>
            <w:sz w:val="28"/>
            <w:szCs w:val="28"/>
          </w:rPr>
          <w:t>размера оплаты труда</w:t>
        </w:r>
        <w:proofErr w:type="gramEnd"/>
      </w:hyperlink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, установленного законодательством Российской Федерации.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Оплата труда работников по основной работе в соответствии со штатным расписанием, производится пропорционально отработанному времени исходя из должностного оклада, доплат, надбавок, а также стимулирующих выплат, предусмотренных настоящим Положением.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Оплата труда работников, занятых по совместительству, а также на условиях неполного рабочего времени производится пропорционально отработанному ими времени за отчетный период, исходя из должностного оклада по занимаемой должности, а также надбавок и доплат к нему, а при отсутствии в штатном расписании соответствующей должности, в порядке, установленном трудовым договором с работником.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определении рабочего времени, подлежащего оплате в соответствии с настоящим положением, не учитываются следующие периоды: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время нахождения работника в ежегодном очередном и дополнительном оплачиваемом отпусках;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время нахождения работника в отпуске без сохранения заработной платы;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время нахождения работника в отпуске по беременности и родам, по уходу за ребенком до достижения им 3-х летнего возраста;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период временной нетрудоспособности;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период, в течение которого работник был отстранен от работы в порядке, предусмотренном законодательством РФ;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период, в течение которого работник отсутствовал на работе без уважительных причин, а также период простоя по вине работника.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Должностной оклад - фиксированный </w:t>
      </w:r>
      <w:proofErr w:type="gramStart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оплаты труда</w:t>
      </w:r>
      <w:proofErr w:type="gramEnd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работника за выполнение нормы труда или трудовых обязанностей определенной сложности или квалификации за единицу времени.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Должностные оклады по должностям работников указаны в </w:t>
      </w:r>
      <w:hyperlink r:id="rId8" w:anchor="sub_1100" w:history="1">
        <w:r w:rsidRPr="002A0D31">
          <w:rPr>
            <w:rFonts w:ascii="Times New Roman" w:eastAsia="Times New Roman" w:hAnsi="Times New Roman" w:cs="Times New Roman"/>
            <w:color w:val="333333"/>
            <w:sz w:val="28"/>
            <w:szCs w:val="28"/>
            <w:u w:val="single"/>
          </w:rPr>
          <w:t>приложении 1</w:t>
        </w:r>
      </w:hyperlink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к данному Положению.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3.3. Виды и размер надбавок к должностному окладу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Надбавки к должностному окладу устанавливаются работнику в индивидуальном порядке при приеме на работу приказом руководства Учреждения и оговариваются в трудовом договоре.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срока действия трудового договора надбавки к должностному окладу работника могут вводиться, изменяться и отменяться приказом директора Учреждения в случае изменения объема должностных обязанностей, повышения профессиональной квалификации, а также в иных случаях.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Работникам, проработавшим неполный месяц, надбавки к должностному окладу начисляются пропорционально отработанному времени.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В Учреждении устанавливаются следующие надбавки стимулирующего характера:</w:t>
      </w:r>
    </w:p>
    <w:p w:rsidR="009F2002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712B49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Надбавка</w:t>
      </w:r>
      <w:r w:rsidR="009F2002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должностному окладу за выслугу лет устанавливается работникам в зависимости от общего количества лет, проработанных в учреждениях бюджетной сферы и иных организациях.</w:t>
      </w:r>
    </w:p>
    <w:p w:rsidR="009F2002" w:rsidRPr="002A0D31" w:rsidRDefault="009F200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от 1 года до 5 лет - 10% должностного оклада;</w:t>
      </w:r>
    </w:p>
    <w:p w:rsidR="009F2002" w:rsidRPr="002A0D31" w:rsidRDefault="009F200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от 5 до 10 лет - 15% должностного оклада;</w:t>
      </w:r>
    </w:p>
    <w:p w:rsidR="009F2002" w:rsidRPr="002A0D31" w:rsidRDefault="009F200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от 10 до 15 лет - 20% должностного оклада;</w:t>
      </w:r>
    </w:p>
    <w:p w:rsidR="009F2002" w:rsidRPr="002A0D31" w:rsidRDefault="009F200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свыше 15 лет - 30% должностного оклада.</w:t>
      </w:r>
    </w:p>
    <w:p w:rsidR="009F2002" w:rsidRPr="002A0D31" w:rsidRDefault="00712B49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Надбавка</w:t>
      </w:r>
      <w:r w:rsidR="009F2002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должностному окладу за выслугу лет устанавливается работнику по основной работе, работе, выполняемой по внешнему совместительству.</w:t>
      </w:r>
    </w:p>
    <w:p w:rsidR="009F2002" w:rsidRPr="002A0D31" w:rsidRDefault="009F200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Установление (изменение) размера </w:t>
      </w:r>
      <w:r w:rsidR="00712B49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надбавки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должностному окладу за выслугу лет производится со дня достижения отработанного периода, дающего право на увеличение размера </w:t>
      </w:r>
      <w:r w:rsidR="00712B49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надбавки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, если документы, подтверждающие отработанный период, находятся в учреждении, или со дня представления работником необходимого документа, подтверждающего отработанный период.</w:t>
      </w:r>
    </w:p>
    <w:p w:rsidR="009F2002" w:rsidRPr="002A0D31" w:rsidRDefault="009F200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Применение </w:t>
      </w:r>
      <w:r w:rsidR="00712B49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надбавки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должностному окладу за выслугу лет не образует новый оклад и не учитывается при начислении иных стимулирующих и компенсационных выплат, устанавливаемых в процентном отношении к должностному окладу.</w:t>
      </w:r>
    </w:p>
    <w:p w:rsidR="0006118E" w:rsidRPr="002A0D31" w:rsidRDefault="009F200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б) </w:t>
      </w:r>
      <w:r w:rsidR="0006118E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надбавка за </w:t>
      </w:r>
      <w:r w:rsidR="00330C73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сложность и напряженность</w:t>
      </w:r>
      <w:r w:rsidR="0006118E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выплачивается ежемесячно в размере: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руководителю Учреждения</w:t>
      </w:r>
      <w:r w:rsidR="00330C73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, бухгалтеру и инспектору по кадрам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 размере </w:t>
      </w:r>
      <w:r w:rsidR="00330C73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100 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% должностного оклада;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30C73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кочегару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 размере от </w:t>
      </w:r>
      <w:r w:rsidR="00330C73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до </w:t>
      </w:r>
      <w:r w:rsidR="00330C73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0% должностного оклада;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A35C4A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уборщику помещения, дворнику, рабочему, сторожу, гардеробщику, контролеру-кассиру, кассиру, вахтеру, слесарю-ремонтнику, слесарю-сантехнику, слесарю по ремонту оборудования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до </w:t>
      </w:r>
      <w:r w:rsidR="00330C73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0% должностного оклада.</w:t>
      </w:r>
      <w:proofErr w:type="gramEnd"/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DA2B82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ежемесячное денежное поощрение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должностному окладу в следующих размерах: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A2B82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руководителю Учреждения, бухгалтеру и инспектору по кадрам - в размере 16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0% должностного оклада;</w:t>
      </w:r>
    </w:p>
    <w:p w:rsidR="00DA2B82" w:rsidRPr="002A0D31" w:rsidRDefault="00DA2B8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кочегару - в размере от 80 до 100% должностного оклада;</w:t>
      </w:r>
    </w:p>
    <w:p w:rsidR="00DA2B82" w:rsidRPr="002A0D31" w:rsidRDefault="00DA2B8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уборщику помещения, дворнику, рабочему, сторожу, гардеробщику, контролеру-кассиру, кассиру, вахтеру, слесарю-ремонтнику, слесарю-сантехнику, слесарю по ремонту оборудования - до 100% должностного оклада.</w:t>
      </w:r>
      <w:proofErr w:type="gramEnd"/>
    </w:p>
    <w:p w:rsidR="0006118E" w:rsidRPr="002A0D31" w:rsidRDefault="00712B49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3.4</w:t>
      </w:r>
      <w:r w:rsidR="0006118E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. Материальная помощь.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Работникам Учреждения в пределах утвержденного фонда оплаты труда устанавливается материальная помощь при предоставлении ежегодного оплачиваемого отпуска в размере </w:t>
      </w:r>
      <w:r w:rsidR="00BE02E3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 оклада</w:t>
      </w:r>
      <w:r w:rsidR="0032630C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надбавкой за работу районного коэффициента 30 % и с надбавкой за работу в южных районах Иркутской области 30 %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Оказание материальной помощи работнику Учреждения производится в течение полугодия, в размере одного должностного оклада по заявлению работника.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Вновь принятые работники, проработавшие менее 11 месяцев, имеют право на оказание материальной помощи пропорционально отработанным месяцам.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Материальная помощь при предоставлении ежегодного оплачиваемого отпуска производится по заявлению работника  в размере одного должностного оклада.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Вновь принятые работники, проработавшие менее 11 месяцев, имеют право на получение единовременной выплаты при предоставлении ежегодного оплачиваемого отпуска пропорционально отработанным месяцам.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Работникам Учреждения материальная помощь может быть оказана также в связи: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с юбилейными датами, включая юбилейные даты (50, 55, 60 и 65 лет) рождения работника в размере до двух должностных окладов;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 длительной и продолжительной болезнью работника Учреждения или члена его семьи в размере до полутора должностных окладов;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с рождением ребенка в размере до одного должностного оклада;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со смертью работника или членов его семьи (супруг, дети и родители) в размере до двух должностных окладов;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-в связи с профессиональными  и другими праздниками;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с тяжелым материальным положением, вызванным иными вескими причинами в размере до двух должностных окладов.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Указанная материальная помощь не зависит от фактов выплаты материальной помощи при предоставлении ежегодного оплачиваемого отпуска.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Оказание материальной помощи и получение материальной помощи при предоставлении ежегодного оплачиваемого отпуска производится на основании письменного заявления работника Учреждения и оформляется приказом директора Учреждения.</w:t>
      </w:r>
    </w:p>
    <w:p w:rsidR="00F32600" w:rsidRPr="002A0D31" w:rsidRDefault="006C045D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3.5</w:t>
      </w:r>
      <w:r w:rsidR="00F32600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. Единовременная выплата к отпуску</w:t>
      </w:r>
    </w:p>
    <w:p w:rsidR="006646F0" w:rsidRPr="002A0D31" w:rsidRDefault="006646F0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Работникам Учреждения в пределах утвержденного фонда оплаты труда устанавливается </w:t>
      </w:r>
      <w:r w:rsidR="009B0FDC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единовременная выплата </w:t>
      </w:r>
      <w:proofErr w:type="gramStart"/>
      <w:r w:rsidR="009B0FDC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отпуску 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предоставлении ежегодного оплачиваемого отпуска в размере одного оклада с надбавкой за работу</w:t>
      </w:r>
      <w:proofErr w:type="gramEnd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районного коэффициента 30 % и с надбавкой за работу в южных районах Иркутской области 30 %.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4. Порядок выплаты</w:t>
      </w:r>
      <w:r w:rsidR="006C045D"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заработной платы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4.1. Выплата всех видов заработной платы в Учреждении производится в денежной форме в российских рублях.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4.2. При выплате заработной платы работодатель предоставляет каждому работнику расчетный листок, в котором указываются сведения о составных частях заработной платы, причитающейся работнику за соответствующий период, размерах и основаниях произведенных удержаний, а также об общей денежной сумме, подлежащей выплате.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4.3. Заработная плата выплачивается два раза в месяц: </w:t>
      </w:r>
      <w:r w:rsidR="006C045D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аванс - не позднее 25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числа месяца, за который начисляется заработная плата, основная часть заработной платы - не позднее </w:t>
      </w:r>
      <w:r w:rsidR="006C045D"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числа месяца следующего за </w:t>
      </w:r>
      <w:proofErr w:type="gramStart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расчетным</w:t>
      </w:r>
      <w:proofErr w:type="gramEnd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При совпадении дня выплаты с выходным или нерабочим праздничным днем выплата заработной платы производится накануне этого дня.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4.4. Оплата отпуска производится не позднее, чем за три дня до его начала.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4.5. Выплата пособия по временной нетрудоспособности производится в ближайший день выдачи заработной платы, следующий за датой представления надлежаще оформленного листка временной нетрудоспособности в бухгалтерию.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4.6. Заработная плата выплачивается работникам в месте выполнения им работы или по его письменному заявлению перечисляется на его счет в банке.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4.7. При прекращении действия трудового договора окончательный расчет по причитающейся ему заработной плате производится в последний день работы, оговоренный в приказе об увольнении работника.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4.8. Заработная плата, не полученная ко дню смерти работника, выдается членам его семьи или лицу, находившемуся на </w:t>
      </w:r>
      <w:proofErr w:type="gramStart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иждивении умершего на</w:t>
      </w:r>
      <w:proofErr w:type="gramEnd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день его смерти, не позднее недельного срока со дня подачи работодателю соответствующих документов.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4.9. Удержания из заработной платы работника производятся только в случаях, предусмотренных </w:t>
      </w:r>
      <w:hyperlink r:id="rId9" w:history="1">
        <w:r w:rsidRPr="002A0D31">
          <w:rPr>
            <w:rFonts w:ascii="Times New Roman" w:eastAsia="Times New Roman" w:hAnsi="Times New Roman" w:cs="Times New Roman"/>
            <w:sz w:val="28"/>
            <w:szCs w:val="28"/>
          </w:rPr>
          <w:t>Трудовым кодексом</w:t>
        </w:r>
      </w:hyperlink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РФ и иными федеральными законами: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для возмещения неотработанного аванса, выданного работнику в счет заработной платы;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для погашения неизрасходованного и своевременно не возвращенного аванса, выданного в связи со служебной командировкой;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для возврата сумм, излишне выплаченных работнику вследствие счетных ошибок;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удержания для погашения обязательств работника перед государством (налоги, штрафы);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удержания для погашения задолженности перед третьими лицами (алименты на несовершеннолетних детей, выплаты по исполнительным листам возмещения вреда здоровью другого лица или вреда лицам, понесшим ущерб и др.);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при увольнении работника до окончания того рабочего года, в счет которого он уже получил ежегодный оплачиваемый отпуск, за неотработанные дни отпуска.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Удержания за неотработанные дни отпуска не производятся, если работник увольняется по следующим основаниям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отказ работника </w:t>
      </w:r>
      <w:proofErr w:type="gramStart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от перевода на другую работу по состоянию здоровья в соответствии с медицинским заключением</w:t>
      </w:r>
      <w:proofErr w:type="gramEnd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ликвидация организации;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сокращение штата;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смена собственника имущества организации (в отношении руководителя организации, его заместителей и главного бухгалтера)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призыв работника на военную службу;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восстановление ранее занимавшего это место работника по решению государственной инспекции труда или суда;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- наступление чрезвычайных обстоятельств, препятствующих продолжению трудовых отношений (военные действия, катастрофа, стихийное бедствие).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размер всех удержаний при каждой выплате заработной платы не может превышать 20%, а в случаях, предусмотренных федеральными законами (в частности на основании предъявленного к исполнению исполнительного листа) - 50% заработной платы, причитающейся работнику.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Ограничения не распространяются на удержания из заработной платы при отбывании исправительных работ, взыскании алиментов на несовершеннолетних детей, возмещении вреда, причиненного здоровью другого лица, возмещении вреда лицам, понесшим уще</w:t>
      </w:r>
      <w:proofErr w:type="gramStart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рб в св</w:t>
      </w:r>
      <w:proofErr w:type="gramEnd"/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язи со смертью кормильца, и возмещении ущерба, причиненного преступлением. Размер удержаний из заработной платы в этих случаях не может превышать 70%.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5. Заключительные положения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6.1. Конкретный размер оклада работника, а также размеры ежемесячных дополнительных выплат устанавливаются работодателем в соответствии с настоящим Положением.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6.2. Работодатель производит индексацию заработной платы в порядке, установленном соглашениями, локальными нормативными актами.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6.3. Все виды выплат производятся в пределах фонда оплаты труда, в соответствии с планом финансово-хозяйственной деятельности на соответствующий год.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6.4. Текст настоящего Положения об оплате труда работников подлежит доведению до сведения всех работников Учреждения под роспись.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6.5. Иные вопросы выплаты заработной платы регулируются действующим </w:t>
      </w:r>
      <w:hyperlink r:id="rId10" w:history="1">
        <w:r w:rsidRPr="002A0D31">
          <w:rPr>
            <w:rFonts w:ascii="Times New Roman" w:eastAsia="Times New Roman" w:hAnsi="Times New Roman" w:cs="Times New Roman"/>
            <w:sz w:val="28"/>
            <w:szCs w:val="28"/>
          </w:rPr>
          <w:t>трудовым законодательством</w:t>
        </w:r>
      </w:hyperlink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РФ.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17D92" w:rsidRPr="002A0D31" w:rsidRDefault="00917D9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7D92" w:rsidRPr="002A0D31" w:rsidRDefault="00917D9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7D92" w:rsidRPr="002A0D31" w:rsidRDefault="00917D9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7D92" w:rsidRPr="002A0D31" w:rsidRDefault="00917D9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7D92" w:rsidRPr="002A0D31" w:rsidRDefault="00917D9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7D92" w:rsidRPr="002A0D31" w:rsidRDefault="00917D9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7D92" w:rsidRPr="002A0D31" w:rsidRDefault="00917D92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6118E" w:rsidRPr="00E66548" w:rsidRDefault="0006118E" w:rsidP="00E66548">
      <w:pPr>
        <w:pStyle w:val="a5"/>
        <w:jc w:val="right"/>
        <w:rPr>
          <w:rFonts w:ascii="Times New Roman" w:eastAsia="Times New Roman" w:hAnsi="Times New Roman" w:cs="Times New Roman"/>
        </w:rPr>
      </w:pPr>
      <w:r w:rsidRPr="00E66548">
        <w:rPr>
          <w:rFonts w:ascii="Times New Roman" w:eastAsia="Times New Roman" w:hAnsi="Times New Roman" w:cs="Times New Roman"/>
        </w:rPr>
        <w:t>Приложение 1</w:t>
      </w:r>
    </w:p>
    <w:p w:rsidR="00FE4823" w:rsidRPr="00E66548" w:rsidRDefault="0006118E" w:rsidP="00E66548">
      <w:pPr>
        <w:pStyle w:val="a5"/>
        <w:jc w:val="right"/>
        <w:rPr>
          <w:rFonts w:ascii="Times New Roman" w:eastAsia="Times New Roman" w:hAnsi="Times New Roman" w:cs="Times New Roman"/>
        </w:rPr>
      </w:pPr>
      <w:r w:rsidRPr="00E66548">
        <w:rPr>
          <w:rFonts w:ascii="Times New Roman" w:eastAsia="Times New Roman" w:hAnsi="Times New Roman" w:cs="Times New Roman"/>
        </w:rPr>
        <w:t>к </w:t>
      </w:r>
      <w:hyperlink r:id="rId11" w:anchor="sub_1000" w:history="1">
        <w:r w:rsidRPr="00E66548">
          <w:rPr>
            <w:rFonts w:ascii="Times New Roman" w:eastAsia="Times New Roman" w:hAnsi="Times New Roman" w:cs="Times New Roman"/>
            <w:color w:val="333333"/>
            <w:u w:val="single"/>
          </w:rPr>
          <w:t>Положению</w:t>
        </w:r>
      </w:hyperlink>
      <w:r w:rsidRPr="00E66548">
        <w:rPr>
          <w:rFonts w:ascii="Times New Roman" w:eastAsia="Times New Roman" w:hAnsi="Times New Roman" w:cs="Times New Roman"/>
        </w:rPr>
        <w:t xml:space="preserve"> об оплате труда </w:t>
      </w:r>
    </w:p>
    <w:p w:rsidR="0006118E" w:rsidRDefault="00FE4823" w:rsidP="00E66548">
      <w:pPr>
        <w:pStyle w:val="a5"/>
        <w:jc w:val="right"/>
        <w:rPr>
          <w:rFonts w:ascii="Times New Roman" w:hAnsi="Times New Roman" w:cs="Times New Roman"/>
        </w:rPr>
      </w:pPr>
      <w:r w:rsidRPr="00E66548">
        <w:rPr>
          <w:rFonts w:ascii="Times New Roman" w:eastAsia="Times New Roman" w:hAnsi="Times New Roman" w:cs="Times New Roman"/>
        </w:rPr>
        <w:t>муниципальн</w:t>
      </w:r>
      <w:r w:rsidR="00E66548">
        <w:rPr>
          <w:rFonts w:ascii="Times New Roman" w:hAnsi="Times New Roman" w:cs="Times New Roman"/>
        </w:rPr>
        <w:t>ых</w:t>
      </w:r>
      <w:r w:rsidRPr="00E6654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06E91">
        <w:rPr>
          <w:rFonts w:ascii="Times New Roman" w:eastAsia="Times New Roman" w:hAnsi="Times New Roman" w:cs="Times New Roman"/>
        </w:rPr>
        <w:t>автономныхо</w:t>
      </w:r>
      <w:proofErr w:type="spellEnd"/>
      <w:r w:rsidR="00906E91">
        <w:rPr>
          <w:rFonts w:ascii="Times New Roman" w:eastAsia="Times New Roman" w:hAnsi="Times New Roman" w:cs="Times New Roman"/>
        </w:rPr>
        <w:t xml:space="preserve"> учреждений</w:t>
      </w:r>
      <w:r w:rsidR="00E66548">
        <w:rPr>
          <w:rFonts w:ascii="Times New Roman" w:hAnsi="Times New Roman" w:cs="Times New Roman"/>
        </w:rPr>
        <w:t>,</w:t>
      </w:r>
    </w:p>
    <w:p w:rsidR="00E66548" w:rsidRDefault="00E66548" w:rsidP="00E66548">
      <w:pPr>
        <w:pStyle w:val="a5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находящихся</w:t>
      </w:r>
      <w:proofErr w:type="gramEnd"/>
      <w:r>
        <w:rPr>
          <w:rFonts w:ascii="Times New Roman" w:hAnsi="Times New Roman" w:cs="Times New Roman"/>
        </w:rPr>
        <w:t xml:space="preserve"> в ведении МКУ Комитет по культуре</w:t>
      </w:r>
    </w:p>
    <w:p w:rsidR="00E66548" w:rsidRPr="00E66548" w:rsidRDefault="00E66548" w:rsidP="00E66548">
      <w:pPr>
        <w:pStyle w:val="a5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МО «</w:t>
      </w:r>
      <w:proofErr w:type="spellStart"/>
      <w:r>
        <w:rPr>
          <w:rFonts w:ascii="Times New Roman" w:hAnsi="Times New Roman" w:cs="Times New Roman"/>
        </w:rPr>
        <w:t>Заларинский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06118E" w:rsidRPr="00E66548" w:rsidRDefault="00E66548" w:rsidP="00E66548">
      <w:pPr>
        <w:pStyle w:val="a5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6118E" w:rsidRPr="002A0D31" w:rsidRDefault="0006118E" w:rsidP="002A0D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0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68"/>
      </w:tblGrid>
      <w:tr w:rsidR="0006118E" w:rsidRPr="002A0D31" w:rsidTr="00C208BE">
        <w:trPr>
          <w:tblCellSpacing w:w="0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06118E" w:rsidP="002A0D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06118E" w:rsidP="002A0D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06118E" w:rsidRPr="002A0D31" w:rsidTr="00C208BE">
        <w:trPr>
          <w:tblCellSpacing w:w="0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06118E" w:rsidP="002A0D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06118E" w:rsidP="002A0D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6118E" w:rsidRPr="002A0D31" w:rsidTr="00C208BE">
        <w:trPr>
          <w:tblCellSpacing w:w="0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06118E" w:rsidP="002A0D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06118E" w:rsidP="002A0D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208BE"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022</w:t>
            </w:r>
          </w:p>
        </w:tc>
      </w:tr>
      <w:tr w:rsidR="0006118E" w:rsidRPr="002A0D31" w:rsidTr="00C208BE">
        <w:trPr>
          <w:tblCellSpacing w:w="0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C208BE" w:rsidP="002A0D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06118E" w:rsidP="002A0D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208BE"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369</w:t>
            </w:r>
          </w:p>
        </w:tc>
      </w:tr>
      <w:tr w:rsidR="0006118E" w:rsidRPr="002A0D31" w:rsidTr="00C208BE">
        <w:trPr>
          <w:trHeight w:val="481"/>
          <w:tblCellSpacing w:w="0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C208BE" w:rsidP="002A0D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Инспектор по кадрам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8E" w:rsidRPr="002A0D31" w:rsidRDefault="00C208BE" w:rsidP="002A0D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2987</w:t>
            </w:r>
          </w:p>
        </w:tc>
      </w:tr>
      <w:tr w:rsidR="00C208BE" w:rsidRPr="0006118E" w:rsidTr="00C208BE">
        <w:trPr>
          <w:trHeight w:val="530"/>
          <w:tblCellSpacing w:w="0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8BE" w:rsidRPr="002A0D31" w:rsidRDefault="00026B00" w:rsidP="002A0D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A0D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Кочегар, уборщик помещения, дворник, рабочий, сторож, гардеробщик, контролер-кассир, кассир, вахтер, слесарь-ремонтник, слесарь-сантехник, слесарь по ремонту оборудования</w:t>
            </w:r>
            <w:proofErr w:type="gramEnd"/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8BE" w:rsidRPr="0006118E" w:rsidRDefault="00B70AD3" w:rsidP="002A0D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0D31">
              <w:rPr>
                <w:rFonts w:ascii="Times New Roman" w:eastAsia="Times New Roman" w:hAnsi="Times New Roman" w:cs="Times New Roman"/>
                <w:sz w:val="28"/>
                <w:szCs w:val="28"/>
              </w:rPr>
              <w:t>1975</w:t>
            </w:r>
          </w:p>
        </w:tc>
      </w:tr>
    </w:tbl>
    <w:p w:rsidR="00E23332" w:rsidRPr="009576DB" w:rsidRDefault="0049014D" w:rsidP="002A0D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3332" w:rsidRPr="009576DB" w:rsidSect="00712B49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18E"/>
    <w:rsid w:val="00026B00"/>
    <w:rsid w:val="0006118E"/>
    <w:rsid w:val="000C064C"/>
    <w:rsid w:val="00185957"/>
    <w:rsid w:val="0025309E"/>
    <w:rsid w:val="002A0D31"/>
    <w:rsid w:val="0032630C"/>
    <w:rsid w:val="00330C73"/>
    <w:rsid w:val="0037794A"/>
    <w:rsid w:val="00380AE2"/>
    <w:rsid w:val="0049014D"/>
    <w:rsid w:val="00583FDF"/>
    <w:rsid w:val="005F38E7"/>
    <w:rsid w:val="006646F0"/>
    <w:rsid w:val="0067061C"/>
    <w:rsid w:val="00673E3F"/>
    <w:rsid w:val="006C045D"/>
    <w:rsid w:val="00712B49"/>
    <w:rsid w:val="00755BEB"/>
    <w:rsid w:val="007912FF"/>
    <w:rsid w:val="007C5196"/>
    <w:rsid w:val="00804294"/>
    <w:rsid w:val="008364D7"/>
    <w:rsid w:val="008E17F3"/>
    <w:rsid w:val="008F3587"/>
    <w:rsid w:val="00906E91"/>
    <w:rsid w:val="00917D92"/>
    <w:rsid w:val="009576DB"/>
    <w:rsid w:val="00970170"/>
    <w:rsid w:val="009B0FDC"/>
    <w:rsid w:val="009B721D"/>
    <w:rsid w:val="009F2002"/>
    <w:rsid w:val="00A35C4A"/>
    <w:rsid w:val="00AE4742"/>
    <w:rsid w:val="00B70AD3"/>
    <w:rsid w:val="00B872C3"/>
    <w:rsid w:val="00BE02E3"/>
    <w:rsid w:val="00C208BE"/>
    <w:rsid w:val="00C57024"/>
    <w:rsid w:val="00DA2B82"/>
    <w:rsid w:val="00E57DD7"/>
    <w:rsid w:val="00E66548"/>
    <w:rsid w:val="00E76F7C"/>
    <w:rsid w:val="00EA7458"/>
    <w:rsid w:val="00F32600"/>
    <w:rsid w:val="00FA0AD2"/>
    <w:rsid w:val="00FB52F5"/>
    <w:rsid w:val="00F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11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1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6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6118E"/>
    <w:rPr>
      <w:color w:val="0000FF"/>
      <w:u w:val="single"/>
    </w:rPr>
  </w:style>
  <w:style w:type="paragraph" w:customStyle="1" w:styleId="a10">
    <w:name w:val="a1"/>
    <w:basedOn w:val="a"/>
    <w:rsid w:val="0006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06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6118E"/>
  </w:style>
  <w:style w:type="paragraph" w:customStyle="1" w:styleId="a20">
    <w:name w:val="a2"/>
    <w:basedOn w:val="a"/>
    <w:rsid w:val="0006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A0D3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5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70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11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1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6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6118E"/>
    <w:rPr>
      <w:color w:val="0000FF"/>
      <w:u w:val="single"/>
    </w:rPr>
  </w:style>
  <w:style w:type="paragraph" w:customStyle="1" w:styleId="a10">
    <w:name w:val="a1"/>
    <w:basedOn w:val="a"/>
    <w:rsid w:val="0006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06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6118E"/>
  </w:style>
  <w:style w:type="paragraph" w:customStyle="1" w:styleId="a20">
    <w:name w:val="a2"/>
    <w:basedOn w:val="a"/>
    <w:rsid w:val="0006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A0D3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5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70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3094">
          <w:marLeft w:val="150"/>
          <w:marRight w:val="15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CDCDC"/>
                <w:right w:val="none" w:sz="0" w:space="0" w:color="auto"/>
              </w:divBdr>
            </w:div>
          </w:divsChild>
        </w:div>
        <w:div w:id="827208188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8109">
          <w:marLeft w:val="300"/>
          <w:marRight w:val="300"/>
          <w:marTop w:val="300"/>
          <w:marBottom w:val="450"/>
          <w:divBdr>
            <w:top w:val="single" w:sz="6" w:space="8" w:color="CCCCCC"/>
            <w:left w:val="single" w:sz="6" w:space="8" w:color="CCCCCC"/>
            <w:bottom w:val="single" w:sz="6" w:space="8" w:color="CCCCCC"/>
            <w:right w:val="single" w:sz="6" w:space="8" w:color="CCCCCC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cap.ru/laws.aspx?gov_id=65&amp;id=16038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0080093.0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5268.0/" TargetMode="External"/><Relationship Id="rId11" Type="http://schemas.openxmlformats.org/officeDocument/2006/relationships/hyperlink" Target="http://gov.cap.ru/laws.aspx?gov_id=65&amp;id=160382" TargetMode="External"/><Relationship Id="rId5" Type="http://schemas.openxmlformats.org/officeDocument/2006/relationships/image" Target="media/image1.png"/><Relationship Id="rId10" Type="http://schemas.openxmlformats.org/officeDocument/2006/relationships/hyperlink" Target="garantf1://12025268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2526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2811</Words>
  <Characters>16027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Марина Анатольевна Минеева</cp:lastModifiedBy>
  <cp:revision>5</cp:revision>
  <cp:lastPrinted>2014-03-24T07:16:00Z</cp:lastPrinted>
  <dcterms:created xsi:type="dcterms:W3CDTF">2014-03-24T07:05:00Z</dcterms:created>
  <dcterms:modified xsi:type="dcterms:W3CDTF">2014-04-08T03:48:00Z</dcterms:modified>
</cp:coreProperties>
</file>